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76" w:rsidRDefault="00A21076">
      <w:pPr>
        <w:outlineLvl w:val="0"/>
        <w:rPr>
          <w:b/>
          <w:color w:val="808080"/>
          <w:sz w:val="32"/>
          <w:szCs w:val="32"/>
        </w:rPr>
      </w:pPr>
      <w:r w:rsidRPr="00E43E34">
        <w:rPr>
          <w:b/>
          <w:sz w:val="32"/>
          <w:szCs w:val="32"/>
        </w:rPr>
        <w:t>TISKOVÁ ZPRÁVA</w:t>
      </w:r>
    </w:p>
    <w:p w:rsidR="005C5354" w:rsidRPr="00E43E34" w:rsidRDefault="00EA4754" w:rsidP="00FB473E">
      <w:pPr>
        <w:outlineLvl w:val="0"/>
        <w:rPr>
          <w:b/>
          <w:bCs/>
          <w:color w:val="808080"/>
          <w:sz w:val="32"/>
          <w:szCs w:val="32"/>
        </w:rPr>
      </w:pPr>
      <w:r>
        <w:rPr>
          <w:b/>
          <w:sz w:val="32"/>
          <w:szCs w:val="32"/>
        </w:rPr>
        <w:t>Přednáškový cyklus 30 let památkové péče</w:t>
      </w:r>
      <w:r w:rsidR="00BA45D4">
        <w:rPr>
          <w:b/>
          <w:sz w:val="32"/>
          <w:szCs w:val="32"/>
        </w:rPr>
        <w:t xml:space="preserve"> představí vybrané obnovy památek ve Zlínském kraji</w:t>
      </w:r>
      <w:r w:rsidR="000F5523" w:rsidRPr="00E43E34">
        <w:rPr>
          <w:b/>
          <w:bCs/>
          <w:color w:val="808080"/>
          <w:sz w:val="32"/>
          <w:szCs w:val="32"/>
        </w:rPr>
        <w:t xml:space="preserve"> </w:t>
      </w:r>
    </w:p>
    <w:p w:rsidR="00E473C0" w:rsidRPr="008031DC" w:rsidRDefault="00E473C0" w:rsidP="001529B8">
      <w:pPr>
        <w:pBdr>
          <w:bottom w:val="single" w:sz="4" w:space="1" w:color="auto"/>
        </w:pBdr>
        <w:rPr>
          <w:b/>
          <w:bCs/>
          <w:color w:val="808080"/>
          <w:sz w:val="28"/>
          <w:szCs w:val="28"/>
        </w:rPr>
      </w:pPr>
    </w:p>
    <w:p w:rsidR="004E1E96" w:rsidRPr="00B34E7F" w:rsidRDefault="00BA45D4" w:rsidP="001529B8">
      <w:pPr>
        <w:pBdr>
          <w:bottom w:val="single" w:sz="4" w:space="1" w:color="auto"/>
        </w:pBdr>
        <w:rPr>
          <w:b/>
          <w:bCs/>
          <w:szCs w:val="22"/>
        </w:rPr>
      </w:pPr>
      <w:r>
        <w:rPr>
          <w:b/>
          <w:bCs/>
          <w:szCs w:val="22"/>
        </w:rPr>
        <w:t>Zlín</w:t>
      </w:r>
      <w:r w:rsidR="004E1E96" w:rsidRPr="00B34E7F">
        <w:rPr>
          <w:b/>
          <w:bCs/>
          <w:szCs w:val="22"/>
        </w:rPr>
        <w:t xml:space="preserve">, </w:t>
      </w:r>
      <w:r>
        <w:rPr>
          <w:b/>
          <w:bCs/>
          <w:szCs w:val="22"/>
        </w:rPr>
        <w:t>6</w:t>
      </w:r>
      <w:r w:rsidR="00E730C1" w:rsidRPr="00B34E7F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 xml:space="preserve">září </w:t>
      </w:r>
      <w:r w:rsidR="00E730C1" w:rsidRPr="00B34E7F">
        <w:rPr>
          <w:b/>
          <w:bCs/>
          <w:szCs w:val="22"/>
        </w:rPr>
        <w:t>201</w:t>
      </w:r>
      <w:r w:rsidR="00FB473E">
        <w:rPr>
          <w:b/>
          <w:bCs/>
          <w:szCs w:val="22"/>
        </w:rPr>
        <w:t>9</w:t>
      </w:r>
    </w:p>
    <w:p w:rsidR="00A21076" w:rsidRPr="00A17105" w:rsidRDefault="00A21076">
      <w:pPr>
        <w:rPr>
          <w:sz w:val="24"/>
        </w:rPr>
      </w:pPr>
    </w:p>
    <w:p w:rsidR="007337CB" w:rsidRPr="007337CB" w:rsidRDefault="00BA45D4" w:rsidP="007337CB">
      <w:pPr>
        <w:spacing w:line="276" w:lineRule="auto"/>
        <w:jc w:val="both"/>
        <w:rPr>
          <w:b/>
        </w:rPr>
      </w:pPr>
      <w:r>
        <w:rPr>
          <w:b/>
        </w:rPr>
        <w:t xml:space="preserve">Kroměřížské odborné pracoviště Národního památkového </w:t>
      </w:r>
      <w:r w:rsidR="00862423">
        <w:rPr>
          <w:b/>
        </w:rPr>
        <w:t xml:space="preserve">ústavu ve spolupráci </w:t>
      </w:r>
      <w:r>
        <w:rPr>
          <w:b/>
        </w:rPr>
        <w:t>s Krajskou knihovnou Františka Bartoše ve Zlíně připravilo podzimní cyklus přednášek, kter</w:t>
      </w:r>
      <w:r w:rsidR="007337CB">
        <w:rPr>
          <w:b/>
        </w:rPr>
        <w:t>ý</w:t>
      </w:r>
      <w:r>
        <w:rPr>
          <w:b/>
        </w:rPr>
        <w:t xml:space="preserve"> představí vybrané památkové obnovy </w:t>
      </w:r>
      <w:r w:rsidR="007337CB">
        <w:rPr>
          <w:b/>
        </w:rPr>
        <w:t>ve Zlínském kraji</w:t>
      </w:r>
      <w:r>
        <w:rPr>
          <w:b/>
        </w:rPr>
        <w:t>. Cyklus vznikl k příležitosti 3</w:t>
      </w:r>
      <w:r w:rsidRPr="00BA45D4">
        <w:rPr>
          <w:b/>
        </w:rPr>
        <w:t>0 let od sametové revoluce, která vedla k pádu komunistického režimu v</w:t>
      </w:r>
      <w:r w:rsidR="007337CB">
        <w:rPr>
          <w:b/>
        </w:rPr>
        <w:t> </w:t>
      </w:r>
      <w:r w:rsidRPr="00BA45D4">
        <w:rPr>
          <w:b/>
        </w:rPr>
        <w:t xml:space="preserve">Československu. </w:t>
      </w:r>
      <w:r w:rsidR="007337CB" w:rsidRPr="007337CB">
        <w:rPr>
          <w:b/>
        </w:rPr>
        <w:t xml:space="preserve">První přednáška ve středu </w:t>
      </w:r>
      <w:r w:rsidR="007337CB">
        <w:rPr>
          <w:b/>
        </w:rPr>
        <w:t>11. září 2019</w:t>
      </w:r>
      <w:r w:rsidR="007337CB" w:rsidRPr="007337CB">
        <w:rPr>
          <w:b/>
        </w:rPr>
        <w:t xml:space="preserve"> představí </w:t>
      </w:r>
      <w:r w:rsidR="007337CB">
        <w:rPr>
          <w:b/>
        </w:rPr>
        <w:t>torzální architekturu a památkovou péči</w:t>
      </w:r>
      <w:r w:rsidR="007337CB" w:rsidRPr="007337CB">
        <w:rPr>
          <w:b/>
        </w:rPr>
        <w:t xml:space="preserve"> ve Zlínském kraji</w:t>
      </w:r>
      <w:r w:rsidR="007337CB">
        <w:rPr>
          <w:b/>
        </w:rPr>
        <w:t>.</w:t>
      </w:r>
    </w:p>
    <w:p w:rsidR="007337CB" w:rsidRDefault="007337CB" w:rsidP="00B34E7F">
      <w:pPr>
        <w:spacing w:line="276" w:lineRule="auto"/>
        <w:jc w:val="both"/>
        <w:rPr>
          <w:b/>
        </w:rPr>
      </w:pPr>
    </w:p>
    <w:p w:rsidR="00BD0AB5" w:rsidRDefault="007337CB" w:rsidP="00862423">
      <w:pPr>
        <w:jc w:val="both"/>
      </w:pPr>
      <w:r>
        <w:t xml:space="preserve">Přednáškový cyklus s názvem </w:t>
      </w:r>
      <w:r>
        <w:rPr>
          <w:rStyle w:val="Zdraznn"/>
        </w:rPr>
        <w:t xml:space="preserve">30 let památkové péče ve Zlínském kraji aneb památkové obnovy po roce 1989 </w:t>
      </w:r>
      <w:r>
        <w:t> bilancuje proměny památkového fondu ve Zlínském kraji v demokratických podmínkách po roce 1989. </w:t>
      </w:r>
      <w:r w:rsidR="00521EA8">
        <w:t xml:space="preserve">Změna ekonomické situace, rozšíření dotačních titulů či možnost získání finančních prostředků ze zahraničí přispěly k tomu, že se poměrně rychle proměnila </w:t>
      </w:r>
      <w:r w:rsidR="00BD0AB5">
        <w:t xml:space="preserve">nejen </w:t>
      </w:r>
      <w:r w:rsidR="00521EA8">
        <w:t>tvář měst</w:t>
      </w:r>
      <w:r w:rsidR="00BD0AB5">
        <w:t xml:space="preserve"> a</w:t>
      </w:r>
      <w:r w:rsidR="00521EA8">
        <w:t xml:space="preserve"> vesnic</w:t>
      </w:r>
      <w:r w:rsidR="00BD0AB5">
        <w:t>, ale</w:t>
      </w:r>
      <w:r w:rsidR="00521EA8">
        <w:t xml:space="preserve"> i jednotlivých památkových objektů. Významnou pomocí byl</w:t>
      </w:r>
      <w:r w:rsidR="00862423">
        <w:t xml:space="preserve">o vyhlášení desítek městských a </w:t>
      </w:r>
      <w:r w:rsidR="00521EA8">
        <w:t>vesnických památkových zón a rezervací, chránících histori</w:t>
      </w:r>
      <w:r w:rsidR="00384024">
        <w:t>cký urbanismus sídel i krajiny.</w:t>
      </w:r>
    </w:p>
    <w:p w:rsidR="00384024" w:rsidRDefault="00384024" w:rsidP="00862423">
      <w:pPr>
        <w:jc w:val="both"/>
      </w:pPr>
    </w:p>
    <w:p w:rsidR="00B223CF" w:rsidRDefault="004208AE" w:rsidP="004208AE">
      <w:pPr>
        <w:jc w:val="both"/>
      </w:pPr>
      <w:r>
        <w:t>Cíle současné památkové péče zůstávají stejné – zachovat kulturní dědictví pro budoucí generace, poskytnout vlastníkům potřebnou odbornou pomoc a různými formami vzdělávání přispět k hledání kompromisů při obnově a údržbě</w:t>
      </w:r>
      <w:r w:rsidR="00AE1DA8">
        <w:t>.</w:t>
      </w:r>
    </w:p>
    <w:p w:rsidR="00B223CF" w:rsidRDefault="00B223CF" w:rsidP="004208AE">
      <w:pPr>
        <w:jc w:val="both"/>
      </w:pPr>
    </w:p>
    <w:p w:rsidR="004208AE" w:rsidRDefault="00521EA8" w:rsidP="004208AE">
      <w:pPr>
        <w:jc w:val="both"/>
      </w:pPr>
      <w:r>
        <w:t xml:space="preserve">Jednotlivé přednášky </w:t>
      </w:r>
      <w:r w:rsidR="00862423">
        <w:t xml:space="preserve">v rámci cyklu </w:t>
      </w:r>
      <w:r>
        <w:t xml:space="preserve">zájemcům představí </w:t>
      </w:r>
      <w:r w:rsidR="007337CB">
        <w:t>torzální architekturu</w:t>
      </w:r>
      <w:r>
        <w:t xml:space="preserve"> ze Zlínského kraje</w:t>
      </w:r>
      <w:r w:rsidR="007337CB">
        <w:t xml:space="preserve">, </w:t>
      </w:r>
      <w:r>
        <w:t xml:space="preserve">rozsáhlou </w:t>
      </w:r>
      <w:r w:rsidR="007337CB">
        <w:t xml:space="preserve">obnovu Jurkovičova Libušína, dále </w:t>
      </w:r>
      <w:r w:rsidR="00B26FC5">
        <w:t>historii a průběh aktuální obnovy křížové cesty od autorů Jurkoviče a Köhlera na Svatém Hostýně, závěr cyklu zakončí přednáška o obnově významných památek z období Baťova Zlína.</w:t>
      </w:r>
    </w:p>
    <w:p w:rsidR="004208AE" w:rsidRDefault="004208AE" w:rsidP="004208AE">
      <w:pPr>
        <w:jc w:val="both"/>
      </w:pPr>
    </w:p>
    <w:p w:rsidR="004208AE" w:rsidRPr="004208AE" w:rsidRDefault="004208AE" w:rsidP="004208AE">
      <w:pPr>
        <w:rPr>
          <w:rFonts w:eastAsia="Calibri" w:cs="Calibri"/>
          <w:b/>
        </w:rPr>
      </w:pPr>
      <w:r w:rsidRPr="004208AE">
        <w:rPr>
          <w:rFonts w:eastAsia="Calibri" w:cs="Calibri"/>
          <w:b/>
        </w:rPr>
        <w:t>11. září 2019 v 17h</w:t>
      </w:r>
    </w:p>
    <w:p w:rsidR="004208AE" w:rsidRPr="004208AE" w:rsidRDefault="004208AE" w:rsidP="004208AE">
      <w:pPr>
        <w:rPr>
          <w:rStyle w:val="Siln"/>
          <w:rFonts w:cstheme="minorHAnsi"/>
          <w:color w:val="000000"/>
        </w:rPr>
      </w:pPr>
      <w:r w:rsidRPr="004208AE">
        <w:rPr>
          <w:rFonts w:eastAsia="Calibri" w:cstheme="minorHAnsi"/>
        </w:rPr>
        <w:t xml:space="preserve">Radim </w:t>
      </w:r>
      <w:proofErr w:type="spellStart"/>
      <w:r w:rsidRPr="004208AE">
        <w:rPr>
          <w:rFonts w:eastAsia="Calibri" w:cstheme="minorHAnsi"/>
        </w:rPr>
        <w:t>Vrla</w:t>
      </w:r>
      <w:proofErr w:type="spellEnd"/>
      <w:r w:rsidRPr="004208AE">
        <w:rPr>
          <w:rFonts w:eastAsia="Calibri" w:cstheme="minorHAnsi"/>
          <w:b/>
        </w:rPr>
        <w:t xml:space="preserve">: </w:t>
      </w:r>
      <w:r w:rsidRPr="004208AE">
        <w:rPr>
          <w:rStyle w:val="Siln"/>
          <w:rFonts w:cstheme="minorHAnsi"/>
          <w:b w:val="0"/>
          <w:color w:val="000000"/>
        </w:rPr>
        <w:t>Torzální architektura a památková péče ve Zlínském kraji</w:t>
      </w:r>
    </w:p>
    <w:p w:rsidR="004208AE" w:rsidRPr="006A3E8E" w:rsidRDefault="004208AE" w:rsidP="004208AE">
      <w:pPr>
        <w:rPr>
          <w:rFonts w:eastAsia="Calibri" w:cs="Calibri"/>
        </w:rPr>
      </w:pPr>
    </w:p>
    <w:p w:rsidR="004208AE" w:rsidRPr="004208AE" w:rsidRDefault="004208AE" w:rsidP="004208AE">
      <w:pPr>
        <w:rPr>
          <w:rFonts w:eastAsia="Calibri" w:cs="Calibri"/>
          <w:b/>
        </w:rPr>
      </w:pPr>
      <w:r w:rsidRPr="004208AE">
        <w:rPr>
          <w:rFonts w:eastAsia="Calibri" w:cs="Calibri"/>
          <w:b/>
        </w:rPr>
        <w:t>23. října 2019 v 17h</w:t>
      </w:r>
    </w:p>
    <w:p w:rsidR="004208AE" w:rsidRDefault="004208AE" w:rsidP="004208AE">
      <w:pPr>
        <w:jc w:val="both"/>
        <w:rPr>
          <w:rFonts w:eastAsia="Calibri" w:cs="Calibri"/>
        </w:rPr>
      </w:pPr>
      <w:r w:rsidRPr="004208AE">
        <w:rPr>
          <w:rFonts w:eastAsia="Calibri" w:cs="Calibri"/>
        </w:rPr>
        <w:t>Ing. arch. Věra Horová: Jurkovičův Libušín a jeho obnova</w:t>
      </w:r>
    </w:p>
    <w:p w:rsidR="004208AE" w:rsidRPr="004208AE" w:rsidRDefault="004208AE" w:rsidP="004208AE">
      <w:pPr>
        <w:jc w:val="both"/>
        <w:rPr>
          <w:rFonts w:eastAsia="Calibri" w:cs="Calibri"/>
        </w:rPr>
      </w:pPr>
    </w:p>
    <w:p w:rsidR="004208AE" w:rsidRPr="004208AE" w:rsidRDefault="004208AE" w:rsidP="004208AE">
      <w:pPr>
        <w:rPr>
          <w:rFonts w:eastAsia="Calibri" w:cs="Calibri"/>
          <w:b/>
        </w:rPr>
      </w:pPr>
      <w:r w:rsidRPr="004208AE">
        <w:rPr>
          <w:rFonts w:eastAsia="Calibri" w:cs="Calibri"/>
          <w:b/>
        </w:rPr>
        <w:t>27. listopadu 2019 v 17h</w:t>
      </w:r>
    </w:p>
    <w:p w:rsidR="004208AE" w:rsidRDefault="004208AE" w:rsidP="004208AE">
      <w:pPr>
        <w:rPr>
          <w:rFonts w:eastAsia="Calibri" w:cs="Calibri"/>
        </w:rPr>
      </w:pPr>
      <w:r w:rsidRPr="004208AE">
        <w:rPr>
          <w:rFonts w:eastAsia="Calibri" w:cs="Calibri"/>
        </w:rPr>
        <w:t>Mgr. Anna Grossová: Jurkovičova-Köhlerova křížová cesta na Svatém Hostýně, historie jejího vzniku a průběh současné obnovy</w:t>
      </w:r>
    </w:p>
    <w:p w:rsidR="004208AE" w:rsidRPr="004208AE" w:rsidRDefault="004208AE" w:rsidP="004208AE">
      <w:pPr>
        <w:rPr>
          <w:rFonts w:eastAsia="Calibri" w:cs="Calibri"/>
        </w:rPr>
      </w:pPr>
    </w:p>
    <w:p w:rsidR="004208AE" w:rsidRPr="004208AE" w:rsidRDefault="004208AE" w:rsidP="004208AE">
      <w:pPr>
        <w:rPr>
          <w:rFonts w:eastAsia="Calibri" w:cs="Calibri"/>
          <w:b/>
        </w:rPr>
      </w:pPr>
      <w:r w:rsidRPr="004208AE">
        <w:rPr>
          <w:rFonts w:eastAsia="Calibri" w:cs="Calibri"/>
          <w:b/>
        </w:rPr>
        <w:t>11. prosince 2019 v 17h</w:t>
      </w:r>
    </w:p>
    <w:p w:rsidR="00862423" w:rsidRDefault="004208AE" w:rsidP="004208AE">
      <w:pPr>
        <w:rPr>
          <w:rFonts w:eastAsia="Calibri" w:cs="Calibri"/>
        </w:rPr>
      </w:pPr>
      <w:r w:rsidRPr="004208AE">
        <w:rPr>
          <w:rFonts w:eastAsia="Calibri" w:cs="Calibri"/>
        </w:rPr>
        <w:t>Ing. Ladislav Buchta: Obnova významných památek z období Baťova Zlína</w:t>
      </w:r>
    </w:p>
    <w:p w:rsidR="00862423" w:rsidRDefault="00862423" w:rsidP="004208AE">
      <w:pPr>
        <w:rPr>
          <w:rFonts w:eastAsia="Calibri" w:cs="Calibri"/>
        </w:rPr>
      </w:pPr>
    </w:p>
    <w:p w:rsidR="00862423" w:rsidRDefault="00862423" w:rsidP="00862423">
      <w:pPr>
        <w:rPr>
          <w:rFonts w:eastAsia="Calibri" w:cs="Calibri"/>
        </w:rPr>
      </w:pPr>
      <w:r w:rsidRPr="00862423">
        <w:rPr>
          <w:rFonts w:eastAsia="Calibri" w:cs="Calibri"/>
        </w:rPr>
        <w:t xml:space="preserve">Přednášky se konají v prostorách Krajské knihovny Františka Bartoše ve Zlíně, </w:t>
      </w:r>
      <w:r>
        <w:rPr>
          <w:rFonts w:eastAsia="Calibri" w:cs="Calibri"/>
        </w:rPr>
        <w:t xml:space="preserve">ve 2. podlaží </w:t>
      </w:r>
      <w:r w:rsidRPr="00862423">
        <w:rPr>
          <w:rFonts w:eastAsia="Calibri" w:cs="Calibri"/>
        </w:rPr>
        <w:t>v 15. budově bývalého továrního areálu, vždy ve středu v 17 hodin.</w:t>
      </w:r>
    </w:p>
    <w:p w:rsidR="00862423" w:rsidRDefault="00862423" w:rsidP="00495F4D">
      <w:pPr>
        <w:pBdr>
          <w:bottom w:val="single" w:sz="4" w:space="1" w:color="auto"/>
        </w:pBdr>
        <w:jc w:val="both"/>
        <w:rPr>
          <w:szCs w:val="22"/>
        </w:rPr>
      </w:pPr>
      <w:bookmarkStart w:id="0" w:name="_GoBack"/>
      <w:bookmarkEnd w:id="0"/>
    </w:p>
    <w:p w:rsidR="00B34E7F" w:rsidRDefault="00B34E7F" w:rsidP="00495F4D">
      <w:pPr>
        <w:jc w:val="both"/>
        <w:rPr>
          <w:b/>
          <w:sz w:val="24"/>
        </w:rPr>
      </w:pPr>
    </w:p>
    <w:p w:rsidR="00B223CF" w:rsidRDefault="007470A4" w:rsidP="00917081">
      <w:pPr>
        <w:jc w:val="both"/>
        <w:rPr>
          <w:szCs w:val="22"/>
        </w:rPr>
      </w:pPr>
      <w:r w:rsidRPr="00261AAC">
        <w:rPr>
          <w:szCs w:val="22"/>
        </w:rPr>
        <w:t>Kontakt</w:t>
      </w:r>
      <w:r w:rsidR="00BD7888">
        <w:rPr>
          <w:szCs w:val="22"/>
        </w:rPr>
        <w:t>y a informace</w:t>
      </w:r>
      <w:r w:rsidRPr="00261AAC">
        <w:rPr>
          <w:szCs w:val="22"/>
        </w:rPr>
        <w:t>:</w:t>
      </w:r>
    </w:p>
    <w:p w:rsidR="00B223CF" w:rsidRDefault="00B223CF" w:rsidP="00917081">
      <w:pPr>
        <w:jc w:val="both"/>
        <w:rPr>
          <w:szCs w:val="22"/>
        </w:rPr>
      </w:pPr>
    </w:p>
    <w:p w:rsidR="00917081" w:rsidRPr="00B223CF" w:rsidRDefault="00917081" w:rsidP="007932C5">
      <w:pPr>
        <w:rPr>
          <w:szCs w:val="22"/>
        </w:rPr>
      </w:pPr>
      <w:r w:rsidRPr="00917081">
        <w:rPr>
          <w:rFonts w:asciiTheme="minorHAnsi" w:hAnsiTheme="minorHAnsi" w:cstheme="minorHAnsi"/>
          <w:b/>
          <w:szCs w:val="22"/>
        </w:rPr>
        <w:t>Mgr. Petra Zelinková, pracovnice PR, Národní památkový ústav, ÚOP v Kroměříži</w:t>
      </w:r>
    </w:p>
    <w:p w:rsidR="00917081" w:rsidRDefault="00917081" w:rsidP="007932C5">
      <w:pPr>
        <w:rPr>
          <w:rStyle w:val="Hypertextovodkaz"/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M</w:t>
      </w:r>
      <w:r w:rsidRPr="00261AAC">
        <w:rPr>
          <w:rFonts w:asciiTheme="minorHAnsi" w:hAnsiTheme="minorHAnsi" w:cstheme="minorHAnsi"/>
          <w:szCs w:val="22"/>
        </w:rPr>
        <w:t>: +420 775 442</w:t>
      </w:r>
      <w:r>
        <w:rPr>
          <w:rFonts w:asciiTheme="minorHAnsi" w:hAnsiTheme="minorHAnsi" w:cstheme="minorHAnsi"/>
          <w:szCs w:val="22"/>
        </w:rPr>
        <w:t> </w:t>
      </w:r>
      <w:r w:rsidRPr="00261AAC">
        <w:rPr>
          <w:rFonts w:asciiTheme="minorHAnsi" w:hAnsiTheme="minorHAnsi" w:cstheme="minorHAnsi"/>
          <w:szCs w:val="22"/>
        </w:rPr>
        <w:t>269</w:t>
      </w:r>
      <w:r>
        <w:rPr>
          <w:rFonts w:asciiTheme="minorHAnsi" w:hAnsiTheme="minorHAnsi" w:cstheme="minorHAnsi"/>
          <w:szCs w:val="22"/>
        </w:rPr>
        <w:t xml:space="preserve"> | E</w:t>
      </w:r>
      <w:r w:rsidRPr="00261AAC">
        <w:rPr>
          <w:rFonts w:asciiTheme="minorHAnsi" w:hAnsiTheme="minorHAnsi" w:cstheme="minorHAnsi"/>
          <w:szCs w:val="22"/>
        </w:rPr>
        <w:t xml:space="preserve">: </w:t>
      </w:r>
      <w:r w:rsidRPr="00AE1DA8">
        <w:rPr>
          <w:rFonts w:asciiTheme="minorHAnsi" w:hAnsiTheme="minorHAnsi" w:cstheme="minorHAnsi"/>
          <w:szCs w:val="22"/>
        </w:rPr>
        <w:t>zelinkova.petra@npu.cz</w:t>
      </w:r>
      <w:r>
        <w:rPr>
          <w:rFonts w:asciiTheme="minorHAnsi" w:hAnsiTheme="minorHAnsi" w:cstheme="minorHAnsi"/>
          <w:szCs w:val="22"/>
        </w:rPr>
        <w:t xml:space="preserve"> | </w:t>
      </w:r>
      <w:r w:rsidRPr="00AE1DA8">
        <w:rPr>
          <w:rFonts w:asciiTheme="minorHAnsi" w:hAnsiTheme="minorHAnsi" w:cstheme="minorHAnsi"/>
          <w:szCs w:val="22"/>
        </w:rPr>
        <w:t>www.npu.cz/uop-kromeriz</w:t>
      </w:r>
      <w:r w:rsidR="007932C5">
        <w:rPr>
          <w:rFonts w:asciiTheme="minorHAnsi" w:hAnsiTheme="minorHAnsi" w:cstheme="minorHAnsi"/>
          <w:szCs w:val="22"/>
        </w:rPr>
        <w:t xml:space="preserve"> | </w:t>
      </w:r>
      <w:r w:rsidR="007932C5" w:rsidRPr="007932C5">
        <w:rPr>
          <w:rFonts w:asciiTheme="minorHAnsi" w:hAnsiTheme="minorHAnsi" w:cstheme="minorHAnsi"/>
          <w:szCs w:val="22"/>
        </w:rPr>
        <w:t>www.facebook.com/npu.kromeriz</w:t>
      </w:r>
    </w:p>
    <w:p w:rsidR="00AE1DA8" w:rsidRDefault="00AE1DA8" w:rsidP="00917081">
      <w:pPr>
        <w:jc w:val="both"/>
        <w:rPr>
          <w:rStyle w:val="Hypertextovodkaz"/>
          <w:rFonts w:asciiTheme="minorHAnsi" w:hAnsiTheme="minorHAnsi" w:cstheme="minorHAnsi"/>
          <w:szCs w:val="22"/>
        </w:rPr>
      </w:pPr>
    </w:p>
    <w:p w:rsidR="00AE1DA8" w:rsidRDefault="00AE1DA8" w:rsidP="00AE1DA8">
      <w:pPr>
        <w:jc w:val="both"/>
        <w:rPr>
          <w:b/>
        </w:rPr>
      </w:pPr>
      <w:r w:rsidRPr="00AE1DA8">
        <w:rPr>
          <w:rFonts w:asciiTheme="minorHAnsi" w:hAnsiTheme="minorHAnsi" w:cstheme="minorHAnsi"/>
          <w:b/>
          <w:szCs w:val="22"/>
        </w:rPr>
        <w:t>Mgr. Gabriela Winklerová</w:t>
      </w:r>
      <w:r>
        <w:rPr>
          <w:rFonts w:asciiTheme="minorHAnsi" w:hAnsiTheme="minorHAnsi" w:cstheme="minorHAnsi"/>
          <w:b/>
          <w:szCs w:val="22"/>
        </w:rPr>
        <w:t xml:space="preserve">, </w:t>
      </w:r>
      <w:r w:rsidRPr="00AE1DA8">
        <w:rPr>
          <w:b/>
        </w:rPr>
        <w:t>projektová manažerka, programová pracovnice, PR, Krajská knihovna Františka Bartoše ve Zlíně</w:t>
      </w:r>
    </w:p>
    <w:p w:rsidR="00AE1DA8" w:rsidRPr="00AE1DA8" w:rsidRDefault="00AE1DA8" w:rsidP="00AE1DA8">
      <w:pPr>
        <w:jc w:val="both"/>
        <w:rPr>
          <w:rFonts w:asciiTheme="minorHAnsi" w:hAnsiTheme="minorHAnsi" w:cstheme="minorHAnsi"/>
          <w:szCs w:val="22"/>
        </w:rPr>
      </w:pPr>
      <w:r w:rsidRPr="00AE1DA8">
        <w:t xml:space="preserve">M: +420 </w:t>
      </w:r>
      <w:r w:rsidRPr="00AE1DA8">
        <w:rPr>
          <w:rFonts w:asciiTheme="minorHAnsi" w:hAnsiTheme="minorHAnsi" w:cstheme="minorHAnsi"/>
          <w:szCs w:val="22"/>
        </w:rPr>
        <w:t>734 860</w:t>
      </w:r>
      <w:r>
        <w:rPr>
          <w:rFonts w:asciiTheme="minorHAnsi" w:hAnsiTheme="minorHAnsi" w:cstheme="minorHAnsi"/>
          <w:szCs w:val="22"/>
        </w:rPr>
        <w:t> </w:t>
      </w:r>
      <w:r w:rsidRPr="00AE1DA8">
        <w:rPr>
          <w:rFonts w:asciiTheme="minorHAnsi" w:hAnsiTheme="minorHAnsi" w:cstheme="minorHAnsi"/>
          <w:szCs w:val="22"/>
        </w:rPr>
        <w:t>722</w:t>
      </w:r>
      <w:r>
        <w:rPr>
          <w:rFonts w:asciiTheme="minorHAnsi" w:hAnsiTheme="minorHAnsi" w:cstheme="minorHAnsi"/>
          <w:szCs w:val="22"/>
        </w:rPr>
        <w:t xml:space="preserve"> | E: winklerova@kfbz.cz | </w:t>
      </w:r>
      <w:r w:rsidRPr="00862423">
        <w:rPr>
          <w:rFonts w:eastAsia="Calibri" w:cs="Calibri"/>
        </w:rPr>
        <w:t>www.kfbz.cz</w:t>
      </w:r>
      <w:r w:rsidR="00B83E4A">
        <w:rPr>
          <w:rFonts w:eastAsia="Calibri" w:cs="Calibri"/>
        </w:rPr>
        <w:t xml:space="preserve"> | </w:t>
      </w:r>
      <w:r w:rsidR="00B83E4A" w:rsidRPr="00B83E4A">
        <w:rPr>
          <w:rFonts w:eastAsia="Calibri" w:cs="Calibri"/>
        </w:rPr>
        <w:t>www.facebook.com/zlinknihovna</w:t>
      </w:r>
    </w:p>
    <w:p w:rsidR="00AE1DA8" w:rsidRDefault="00AE1DA8" w:rsidP="00917081">
      <w:pPr>
        <w:jc w:val="both"/>
        <w:rPr>
          <w:rFonts w:asciiTheme="minorHAnsi" w:hAnsiTheme="minorHAnsi" w:cstheme="minorHAnsi"/>
          <w:szCs w:val="22"/>
        </w:rPr>
      </w:pPr>
    </w:p>
    <w:p w:rsidR="00917081" w:rsidRDefault="00917081" w:rsidP="00BD7888">
      <w:pPr>
        <w:jc w:val="both"/>
        <w:rPr>
          <w:rFonts w:asciiTheme="minorHAnsi" w:hAnsiTheme="minorHAnsi" w:cstheme="minorHAnsi"/>
          <w:szCs w:val="22"/>
        </w:rPr>
      </w:pPr>
    </w:p>
    <w:sectPr w:rsidR="00917081" w:rsidSect="00B83E4A">
      <w:footerReference w:type="even" r:id="rId7"/>
      <w:headerReference w:type="first" r:id="rId8"/>
      <w:pgSz w:w="11907" w:h="16840"/>
      <w:pgMar w:top="1697" w:right="1418" w:bottom="1418" w:left="1418" w:header="567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295" w:rsidRDefault="00B94295">
      <w:r>
        <w:separator/>
      </w:r>
    </w:p>
  </w:endnote>
  <w:endnote w:type="continuationSeparator" w:id="0">
    <w:p w:rsidR="00B94295" w:rsidRDefault="00B9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76" w:rsidRDefault="00A21076">
    <w:pPr>
      <w:pStyle w:val="Zpat"/>
      <w:framePr w:h="0" w:wrap="around" w:vAnchor="text" w:hAnchor="margin" w:xAlign="right" w:y="1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end"/>
    </w:r>
  </w:p>
  <w:p w:rsidR="00A21076" w:rsidRDefault="00A2107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295" w:rsidRDefault="00B94295">
      <w:r>
        <w:separator/>
      </w:r>
    </w:p>
  </w:footnote>
  <w:footnote w:type="continuationSeparator" w:id="0">
    <w:p w:rsidR="00B94295" w:rsidRDefault="00B94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76" w:rsidRDefault="00B83E4A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5AD67B7" wp14:editId="7870CD6B">
          <wp:simplePos x="0" y="0"/>
          <wp:positionH relativeFrom="column">
            <wp:posOffset>4214495</wp:posOffset>
          </wp:positionH>
          <wp:positionV relativeFrom="paragraph">
            <wp:posOffset>102235</wp:posOffset>
          </wp:positionV>
          <wp:extent cx="514350" cy="368935"/>
          <wp:effectExtent l="0" t="0" r="0" b="0"/>
          <wp:wrapTight wrapText="bothSides">
            <wp:wrapPolygon edited="0">
              <wp:start x="0" y="0"/>
              <wp:lineTo x="0" y="20076"/>
              <wp:lineTo x="20800" y="20076"/>
              <wp:lineTo x="20800" y="0"/>
              <wp:lineTo x="0" y="0"/>
            </wp:wrapPolygon>
          </wp:wrapTight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L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C539E71" wp14:editId="5EF243CB">
          <wp:simplePos x="0" y="0"/>
          <wp:positionH relativeFrom="column">
            <wp:posOffset>2719070</wp:posOffset>
          </wp:positionH>
          <wp:positionV relativeFrom="paragraph">
            <wp:posOffset>130175</wp:posOffset>
          </wp:positionV>
          <wp:extent cx="1333500" cy="345440"/>
          <wp:effectExtent l="0" t="0" r="0" b="0"/>
          <wp:wrapTight wrapText="bothSides">
            <wp:wrapPolygon edited="0">
              <wp:start x="0" y="0"/>
              <wp:lineTo x="0" y="20250"/>
              <wp:lineTo x="21291" y="20250"/>
              <wp:lineTo x="21291" y="0"/>
              <wp:lineTo x="0" y="0"/>
            </wp:wrapPolygon>
          </wp:wrapTight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de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CF110C4" wp14:editId="071CF231">
          <wp:simplePos x="0" y="0"/>
          <wp:positionH relativeFrom="column">
            <wp:posOffset>4900295</wp:posOffset>
          </wp:positionH>
          <wp:positionV relativeFrom="paragraph">
            <wp:posOffset>73660</wp:posOffset>
          </wp:positionV>
          <wp:extent cx="479425" cy="442595"/>
          <wp:effectExtent l="0" t="0" r="0" b="0"/>
          <wp:wrapTight wrapText="bothSides">
            <wp:wrapPolygon edited="0">
              <wp:start x="0" y="0"/>
              <wp:lineTo x="0" y="20453"/>
              <wp:lineTo x="20599" y="20453"/>
              <wp:lineTo x="20599" y="0"/>
              <wp:lineTo x="0" y="0"/>
            </wp:wrapPolygon>
          </wp:wrapTight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0 let svobody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42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7BEA57F" wp14:editId="27DFDD05">
          <wp:simplePos x="0" y="0"/>
          <wp:positionH relativeFrom="column">
            <wp:posOffset>4445</wp:posOffset>
          </wp:positionH>
          <wp:positionV relativeFrom="paragraph">
            <wp:posOffset>103505</wp:posOffset>
          </wp:positionV>
          <wp:extent cx="885825" cy="329565"/>
          <wp:effectExtent l="0" t="0" r="9525" b="0"/>
          <wp:wrapTight wrapText="bothSides">
            <wp:wrapPolygon edited="0">
              <wp:start x="0" y="0"/>
              <wp:lineTo x="0" y="19977"/>
              <wp:lineTo x="21368" y="19977"/>
              <wp:lineTo x="21368" y="0"/>
              <wp:lineTo x="0" y="0"/>
            </wp:wrapPolygon>
          </wp:wrapTight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UOP_v_Kromerizi-RG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295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04155">
      <w:rPr>
        <w:noProof/>
      </w:rPr>
      <w:drawing>
        <wp:anchor distT="0" distB="0" distL="114300" distR="114300" simplePos="0" relativeHeight="251658240" behindDoc="1" locked="0" layoutInCell="1" allowOverlap="1" wp14:anchorId="522EC129" wp14:editId="66B53282">
          <wp:simplePos x="0" y="0"/>
          <wp:positionH relativeFrom="column">
            <wp:posOffset>1052195</wp:posOffset>
          </wp:positionH>
          <wp:positionV relativeFrom="paragraph">
            <wp:posOffset>154305</wp:posOffset>
          </wp:positionV>
          <wp:extent cx="1494155" cy="361950"/>
          <wp:effectExtent l="0" t="0" r="0" b="0"/>
          <wp:wrapTight wrapText="bothSides">
            <wp:wrapPolygon edited="0">
              <wp:start x="0" y="0"/>
              <wp:lineTo x="0" y="20463"/>
              <wp:lineTo x="21205" y="20463"/>
              <wp:lineTo x="21205" y="0"/>
              <wp:lineTo x="0" y="0"/>
            </wp:wrapPolygon>
          </wp:wrapTight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-15_KKFB_CZ_BEZ 100Black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4754">
      <w:t xml:space="preserve">        </w:t>
    </w:r>
    <w:r w:rsidR="00C76F2F">
      <w:tab/>
    </w:r>
  </w:p>
  <w:p w:rsidR="00D71FAE" w:rsidRDefault="00D71F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EC7"/>
    <w:rsid w:val="00003C69"/>
    <w:rsid w:val="0002065B"/>
    <w:rsid w:val="00033499"/>
    <w:rsid w:val="000419D4"/>
    <w:rsid w:val="000466E3"/>
    <w:rsid w:val="0005034D"/>
    <w:rsid w:val="00056C2E"/>
    <w:rsid w:val="000648A5"/>
    <w:rsid w:val="000669A7"/>
    <w:rsid w:val="00074766"/>
    <w:rsid w:val="00083E53"/>
    <w:rsid w:val="000E10C7"/>
    <w:rsid w:val="000F5523"/>
    <w:rsid w:val="000F72C3"/>
    <w:rsid w:val="001152DC"/>
    <w:rsid w:val="001176AD"/>
    <w:rsid w:val="0014184C"/>
    <w:rsid w:val="001529B8"/>
    <w:rsid w:val="00160B55"/>
    <w:rsid w:val="00172A27"/>
    <w:rsid w:val="00195B13"/>
    <w:rsid w:val="001F443A"/>
    <w:rsid w:val="001F4B70"/>
    <w:rsid w:val="002124F9"/>
    <w:rsid w:val="0022082C"/>
    <w:rsid w:val="002410A3"/>
    <w:rsid w:val="0025175B"/>
    <w:rsid w:val="00260456"/>
    <w:rsid w:val="002617E9"/>
    <w:rsid w:val="00282AD2"/>
    <w:rsid w:val="00295748"/>
    <w:rsid w:val="002A0C0B"/>
    <w:rsid w:val="002B510B"/>
    <w:rsid w:val="002F0F81"/>
    <w:rsid w:val="002F2B99"/>
    <w:rsid w:val="00304155"/>
    <w:rsid w:val="0031590E"/>
    <w:rsid w:val="00363636"/>
    <w:rsid w:val="00364D75"/>
    <w:rsid w:val="003831AD"/>
    <w:rsid w:val="00384024"/>
    <w:rsid w:val="003861B6"/>
    <w:rsid w:val="00393FF5"/>
    <w:rsid w:val="0039490E"/>
    <w:rsid w:val="003B674F"/>
    <w:rsid w:val="003D1B92"/>
    <w:rsid w:val="003D1E63"/>
    <w:rsid w:val="003D3FDE"/>
    <w:rsid w:val="003E2049"/>
    <w:rsid w:val="003F2175"/>
    <w:rsid w:val="003F763A"/>
    <w:rsid w:val="00411BA0"/>
    <w:rsid w:val="00414F50"/>
    <w:rsid w:val="004208AE"/>
    <w:rsid w:val="00441F7F"/>
    <w:rsid w:val="00474FF3"/>
    <w:rsid w:val="004826DB"/>
    <w:rsid w:val="00495F4D"/>
    <w:rsid w:val="004967F4"/>
    <w:rsid w:val="004E1E96"/>
    <w:rsid w:val="00501ADD"/>
    <w:rsid w:val="0050503D"/>
    <w:rsid w:val="00516102"/>
    <w:rsid w:val="00521EA8"/>
    <w:rsid w:val="005C5354"/>
    <w:rsid w:val="005D175F"/>
    <w:rsid w:val="0061281D"/>
    <w:rsid w:val="00617FE9"/>
    <w:rsid w:val="00627385"/>
    <w:rsid w:val="006277AE"/>
    <w:rsid w:val="00643990"/>
    <w:rsid w:val="00646FE6"/>
    <w:rsid w:val="00654231"/>
    <w:rsid w:val="006566CA"/>
    <w:rsid w:val="0069617A"/>
    <w:rsid w:val="006A7D43"/>
    <w:rsid w:val="006F0801"/>
    <w:rsid w:val="00715605"/>
    <w:rsid w:val="00715FCD"/>
    <w:rsid w:val="00724F30"/>
    <w:rsid w:val="007251D5"/>
    <w:rsid w:val="00725674"/>
    <w:rsid w:val="007271B6"/>
    <w:rsid w:val="007337CB"/>
    <w:rsid w:val="007470A4"/>
    <w:rsid w:val="007857C8"/>
    <w:rsid w:val="00787295"/>
    <w:rsid w:val="007932C5"/>
    <w:rsid w:val="007A2444"/>
    <w:rsid w:val="007B0503"/>
    <w:rsid w:val="007C53C0"/>
    <w:rsid w:val="008020DC"/>
    <w:rsid w:val="00802463"/>
    <w:rsid w:val="008031DC"/>
    <w:rsid w:val="00812F59"/>
    <w:rsid w:val="00833032"/>
    <w:rsid w:val="0085467B"/>
    <w:rsid w:val="00856531"/>
    <w:rsid w:val="00862423"/>
    <w:rsid w:val="00885ABF"/>
    <w:rsid w:val="008C01F4"/>
    <w:rsid w:val="008C4B98"/>
    <w:rsid w:val="008C60B3"/>
    <w:rsid w:val="00917081"/>
    <w:rsid w:val="0092512F"/>
    <w:rsid w:val="00934ED0"/>
    <w:rsid w:val="00936346"/>
    <w:rsid w:val="00974B2A"/>
    <w:rsid w:val="00974BCE"/>
    <w:rsid w:val="00984A21"/>
    <w:rsid w:val="00987D36"/>
    <w:rsid w:val="009B3620"/>
    <w:rsid w:val="009B3F3C"/>
    <w:rsid w:val="009D47DC"/>
    <w:rsid w:val="009F234B"/>
    <w:rsid w:val="00A0010E"/>
    <w:rsid w:val="00A04007"/>
    <w:rsid w:val="00A14F2A"/>
    <w:rsid w:val="00A17105"/>
    <w:rsid w:val="00A21076"/>
    <w:rsid w:val="00A24ACC"/>
    <w:rsid w:val="00A361AC"/>
    <w:rsid w:val="00A46414"/>
    <w:rsid w:val="00A82B33"/>
    <w:rsid w:val="00AB463F"/>
    <w:rsid w:val="00AE1DA8"/>
    <w:rsid w:val="00AF0107"/>
    <w:rsid w:val="00AF42E3"/>
    <w:rsid w:val="00B10600"/>
    <w:rsid w:val="00B223CF"/>
    <w:rsid w:val="00B2344B"/>
    <w:rsid w:val="00B26FC5"/>
    <w:rsid w:val="00B34E7F"/>
    <w:rsid w:val="00B36721"/>
    <w:rsid w:val="00B72AAA"/>
    <w:rsid w:val="00B72B92"/>
    <w:rsid w:val="00B75F25"/>
    <w:rsid w:val="00B800B3"/>
    <w:rsid w:val="00B83E4A"/>
    <w:rsid w:val="00B858A8"/>
    <w:rsid w:val="00B94295"/>
    <w:rsid w:val="00B959AB"/>
    <w:rsid w:val="00B96561"/>
    <w:rsid w:val="00BA45D4"/>
    <w:rsid w:val="00BA6B91"/>
    <w:rsid w:val="00BB2BAB"/>
    <w:rsid w:val="00BC7959"/>
    <w:rsid w:val="00BD0AB5"/>
    <w:rsid w:val="00BD31C0"/>
    <w:rsid w:val="00BD7888"/>
    <w:rsid w:val="00BD7DEC"/>
    <w:rsid w:val="00BE21F9"/>
    <w:rsid w:val="00C062CE"/>
    <w:rsid w:val="00C20D2D"/>
    <w:rsid w:val="00C301BD"/>
    <w:rsid w:val="00C36B1F"/>
    <w:rsid w:val="00C60782"/>
    <w:rsid w:val="00C73A0C"/>
    <w:rsid w:val="00C76F2F"/>
    <w:rsid w:val="00C77100"/>
    <w:rsid w:val="00C779B9"/>
    <w:rsid w:val="00C9435A"/>
    <w:rsid w:val="00CA173A"/>
    <w:rsid w:val="00CC2C91"/>
    <w:rsid w:val="00CC7419"/>
    <w:rsid w:val="00CE50C8"/>
    <w:rsid w:val="00D05667"/>
    <w:rsid w:val="00D27456"/>
    <w:rsid w:val="00D36B17"/>
    <w:rsid w:val="00D661DC"/>
    <w:rsid w:val="00D71FAE"/>
    <w:rsid w:val="00D95923"/>
    <w:rsid w:val="00DA27E2"/>
    <w:rsid w:val="00DA319A"/>
    <w:rsid w:val="00DC19FB"/>
    <w:rsid w:val="00DF7107"/>
    <w:rsid w:val="00E031AB"/>
    <w:rsid w:val="00E11B5B"/>
    <w:rsid w:val="00E22FE1"/>
    <w:rsid w:val="00E23EE8"/>
    <w:rsid w:val="00E32177"/>
    <w:rsid w:val="00E43E34"/>
    <w:rsid w:val="00E473C0"/>
    <w:rsid w:val="00E5128A"/>
    <w:rsid w:val="00E64781"/>
    <w:rsid w:val="00E730C1"/>
    <w:rsid w:val="00EA4754"/>
    <w:rsid w:val="00EE381D"/>
    <w:rsid w:val="00F02F59"/>
    <w:rsid w:val="00F14DDE"/>
    <w:rsid w:val="00F26E10"/>
    <w:rsid w:val="00F64124"/>
    <w:rsid w:val="00F64F02"/>
    <w:rsid w:val="00F6592C"/>
    <w:rsid w:val="00F6603A"/>
    <w:rsid w:val="00F7060B"/>
    <w:rsid w:val="00F77D41"/>
    <w:rsid w:val="00F96455"/>
    <w:rsid w:val="00FA426D"/>
    <w:rsid w:val="00FA5E9F"/>
    <w:rsid w:val="00FB3293"/>
    <w:rsid w:val="00FB473E"/>
    <w:rsid w:val="00FB7489"/>
    <w:rsid w:val="00FC2AE7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8429A92"/>
  <w15:chartTrackingRefBased/>
  <w15:docId w15:val="{49A863D6-53BE-47FB-BAA8-450CBDEE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dresaChar">
    <w:name w:val="adresa Char"/>
    <w:link w:val="adresa"/>
    <w:locked/>
    <w:rPr>
      <w:rFonts w:ascii="Calibri" w:eastAsia="Calibri" w:hAnsi="Calibri"/>
      <w:sz w:val="22"/>
      <w:szCs w:val="18"/>
      <w:lang w:val="cs-CZ" w:eastAsia="en-US" w:bidi="ar-SA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Drobnpsmo">
    <w:name w:val="Drobné písmo"/>
    <w:rPr>
      <w:sz w:val="17"/>
    </w:rPr>
  </w:style>
  <w:style w:type="character" w:styleId="slostrnky">
    <w:name w:val="page number"/>
    <w:rPr>
      <w:rFonts w:ascii="Calibri" w:hAnsi="Calibri"/>
      <w:sz w:val="22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ln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adresa">
    <w:name w:val="adresa"/>
    <w:basedOn w:val="Normln"/>
    <w:link w:val="adresaChar"/>
    <w:pPr>
      <w:jc w:val="both"/>
    </w:pPr>
    <w:rPr>
      <w:rFonts w:eastAsia="Calibri"/>
      <w:szCs w:val="18"/>
      <w:lang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</w:pPr>
    <w:rPr>
      <w:rFonts w:ascii="Tahoma" w:eastAsia="Tahoma" w:hAnsi="Tahoma"/>
      <w:color w:val="000000"/>
      <w:sz w:val="24"/>
    </w:rPr>
  </w:style>
  <w:style w:type="character" w:styleId="Odkaznakoment">
    <w:name w:val="annotation reference"/>
    <w:rsid w:val="00F964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6455"/>
    <w:rPr>
      <w:sz w:val="20"/>
      <w:szCs w:val="20"/>
    </w:rPr>
  </w:style>
  <w:style w:type="character" w:customStyle="1" w:styleId="TextkomenteChar">
    <w:name w:val="Text komentáře Char"/>
    <w:link w:val="Textkomente"/>
    <w:rsid w:val="00F96455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F96455"/>
    <w:rPr>
      <w:b/>
      <w:bCs/>
    </w:rPr>
  </w:style>
  <w:style w:type="character" w:customStyle="1" w:styleId="PedmtkomenteChar">
    <w:name w:val="Předmět komentáře Char"/>
    <w:link w:val="Pedmtkomente"/>
    <w:rsid w:val="00F96455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F964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96455"/>
    <w:rPr>
      <w:rFonts w:ascii="Tahoma" w:hAnsi="Tahoma" w:cs="Tahoma"/>
      <w:sz w:val="16"/>
      <w:szCs w:val="16"/>
    </w:rPr>
  </w:style>
  <w:style w:type="character" w:customStyle="1" w:styleId="object">
    <w:name w:val="object"/>
    <w:rsid w:val="001529B8"/>
  </w:style>
  <w:style w:type="character" w:styleId="Siln">
    <w:name w:val="Strong"/>
    <w:uiPriority w:val="22"/>
    <w:qFormat/>
    <w:rsid w:val="00DC19FB"/>
    <w:rPr>
      <w:b/>
      <w:bCs/>
    </w:rPr>
  </w:style>
  <w:style w:type="character" w:customStyle="1" w:styleId="ZpatChar">
    <w:name w:val="Zápatí Char"/>
    <w:link w:val="Zpat"/>
    <w:uiPriority w:val="99"/>
    <w:rsid w:val="00A17105"/>
    <w:rPr>
      <w:rFonts w:ascii="Calibri" w:hAnsi="Calibri"/>
      <w:sz w:val="22"/>
      <w:szCs w:val="24"/>
    </w:rPr>
  </w:style>
  <w:style w:type="character" w:styleId="Zdraznn">
    <w:name w:val="Emphasis"/>
    <w:uiPriority w:val="20"/>
    <w:qFormat/>
    <w:rsid w:val="00FB7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62A2-64A4-40EE-B870-A0913BC1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387</Words>
  <Characters>2289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NPÚ</Company>
  <LinksUpToDate>false</LinksUpToDate>
  <CharactersWithSpaces>2671</CharactersWithSpaces>
  <SharedDoc>false</SharedDoc>
  <HLinks>
    <vt:vector size="48" baseType="variant">
      <vt:variant>
        <vt:i4>589948</vt:i4>
      </vt:variant>
      <vt:variant>
        <vt:i4>21</vt:i4>
      </vt:variant>
      <vt:variant>
        <vt:i4>0</vt:i4>
      </vt:variant>
      <vt:variant>
        <vt:i4>5</vt:i4>
      </vt:variant>
      <vt:variant>
        <vt:lpwstr>mailto:zelinkova.petra@npu.cz</vt:lpwstr>
      </vt:variant>
      <vt:variant>
        <vt:lpwstr/>
      </vt:variant>
      <vt:variant>
        <vt:i4>1769555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http://www.facebook.com/uop.kromeriz</vt:lpwstr>
      </vt:variant>
      <vt:variant>
        <vt:lpwstr/>
      </vt:variant>
      <vt:variant>
        <vt:i4>8126580</vt:i4>
      </vt:variant>
      <vt:variant>
        <vt:i4>15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5046281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http://www.facebook.com/nczk.kromeriz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http://www.nczk.cz/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http://www.nczk.cz/</vt:lpwstr>
      </vt:variant>
      <vt:variant>
        <vt:lpwstr/>
      </vt:variant>
      <vt:variant>
        <vt:i4>6881313</vt:i4>
      </vt:variant>
      <vt:variant>
        <vt:i4>3</vt:i4>
      </vt:variant>
      <vt:variant>
        <vt:i4>0</vt:i4>
      </vt:variant>
      <vt:variant>
        <vt:i4>5</vt:i4>
      </vt:variant>
      <vt:variant>
        <vt:lpwstr>http://www.historickasidla.cz/cs/historicke-mesto-roku/</vt:lpwstr>
      </vt:variant>
      <vt:variant>
        <vt:lpwstr/>
      </vt:variant>
      <vt:variant>
        <vt:i4>4980829</vt:i4>
      </vt:variant>
      <vt:variant>
        <vt:i4>0</vt:i4>
      </vt:variant>
      <vt:variant>
        <vt:i4>0</vt:i4>
      </vt:variant>
      <vt:variant>
        <vt:i4>5</vt:i4>
      </vt:variant>
      <vt:variant>
        <vt:lpwstr>http://www.mkcr.cz/program-regenerace-mestskych-pamatkovych-rezervaci-a-mestskych-pamatkovych-zon-282.html?searchString=program%20regenerace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NPÚ</dc:creator>
  <cp:keywords/>
  <cp:lastModifiedBy>Zelinkova</cp:lastModifiedBy>
  <cp:revision>6</cp:revision>
  <cp:lastPrinted>2013-01-31T10:26:00Z</cp:lastPrinted>
  <dcterms:created xsi:type="dcterms:W3CDTF">2019-09-06T11:39:00Z</dcterms:created>
  <dcterms:modified xsi:type="dcterms:W3CDTF">2019-09-10T08:57:00Z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