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9" w:rsidRPr="00A43581" w:rsidRDefault="00362B19" w:rsidP="0033582B">
      <w:pPr>
        <w:pStyle w:val="Zhlav"/>
        <w:rPr>
          <w:rFonts w:asciiTheme="minorHAnsi" w:hAnsiTheme="minorHAnsi"/>
        </w:rPr>
      </w:pPr>
    </w:p>
    <w:p w:rsidR="0089439E" w:rsidRPr="00A43581" w:rsidRDefault="0089439E" w:rsidP="0089439E">
      <w:pPr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  <w:r w:rsidRPr="00A43581"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  <w:t>TISKOVÁ ZPRÁVA</w:t>
      </w:r>
    </w:p>
    <w:p w:rsidR="0089439E" w:rsidRPr="00A43581" w:rsidRDefault="0089439E" w:rsidP="0089439E">
      <w:pPr>
        <w:tabs>
          <w:tab w:val="left" w:pos="3075"/>
        </w:tabs>
        <w:rPr>
          <w:rFonts w:asciiTheme="minorHAnsi" w:hAnsiTheme="minorHAnsi" w:cs="Arial"/>
          <w:b/>
          <w:color w:val="808080" w:themeColor="background1" w:themeShade="80"/>
          <w:sz w:val="32"/>
          <w:szCs w:val="32"/>
        </w:rPr>
      </w:pPr>
    </w:p>
    <w:p w:rsidR="0089439E" w:rsidRPr="00A43581" w:rsidRDefault="002A4A23" w:rsidP="0089439E">
      <w:pPr>
        <w:spacing w:line="276" w:lineRule="auto"/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</w:pPr>
      <w:r w:rsidRPr="002A4A23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Peníze z dotačníh</w:t>
      </w:r>
      <w:r w:rsidR="00631733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o programu</w:t>
      </w:r>
      <w:r w:rsidRPr="002A4A23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 xml:space="preserve"> ministerstva kultury pomůžou památkám v</w:t>
      </w:r>
      <w:r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 Králové</w:t>
      </w:r>
      <w:r w:rsidRPr="002A4A23">
        <w:rPr>
          <w:rFonts w:asciiTheme="minorHAnsi" w:hAnsiTheme="minorHAnsi" w:cs="Arial"/>
          <w:b/>
          <w:color w:val="808080" w:themeColor="background1" w:themeShade="80"/>
          <w:sz w:val="28"/>
          <w:szCs w:val="28"/>
        </w:rPr>
        <w:t>hradeckém kraji</w:t>
      </w: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</w:p>
    <w:p w:rsidR="0089439E" w:rsidRPr="00A43581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="Arial"/>
          <w:b/>
        </w:rPr>
      </w:pPr>
      <w:r w:rsidRPr="00A43581">
        <w:rPr>
          <w:rFonts w:asciiTheme="minorHAnsi" w:hAnsiTheme="minorHAnsi" w:cs="Arial"/>
          <w:b/>
        </w:rPr>
        <w:t xml:space="preserve">Josefov, </w:t>
      </w:r>
      <w:r w:rsidR="00C72E3F">
        <w:rPr>
          <w:rFonts w:asciiTheme="minorHAnsi" w:hAnsiTheme="minorHAnsi" w:cs="Arial"/>
          <w:b/>
        </w:rPr>
        <w:t>6</w:t>
      </w:r>
      <w:r w:rsidR="00BA2B0B">
        <w:rPr>
          <w:rFonts w:asciiTheme="minorHAnsi" w:hAnsiTheme="minorHAnsi" w:cs="Arial"/>
          <w:b/>
        </w:rPr>
        <w:t xml:space="preserve">. </w:t>
      </w:r>
      <w:r w:rsidR="002A4A23">
        <w:rPr>
          <w:rFonts w:asciiTheme="minorHAnsi" w:hAnsiTheme="minorHAnsi" w:cs="Arial"/>
          <w:b/>
        </w:rPr>
        <w:t>března</w:t>
      </w:r>
      <w:r w:rsidR="00BA2B0B">
        <w:rPr>
          <w:rFonts w:asciiTheme="minorHAnsi" w:hAnsiTheme="minorHAnsi" w:cs="Arial"/>
          <w:b/>
        </w:rPr>
        <w:t xml:space="preserve"> 20</w:t>
      </w:r>
      <w:r w:rsidR="00C72E3F">
        <w:rPr>
          <w:rFonts w:asciiTheme="minorHAnsi" w:hAnsiTheme="minorHAnsi" w:cs="Arial"/>
          <w:b/>
        </w:rPr>
        <w:t>20</w:t>
      </w:r>
    </w:p>
    <w:p w:rsidR="00613EA7" w:rsidRPr="00613EA7" w:rsidRDefault="00613EA7" w:rsidP="00A43581">
      <w:pPr>
        <w:spacing w:line="276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:rsidR="0096555B" w:rsidRPr="00BA2B0B" w:rsidRDefault="00C72E3F" w:rsidP="002A4A23">
      <w:pPr>
        <w:spacing w:line="276" w:lineRule="auto"/>
        <w:jc w:val="both"/>
        <w:rPr>
          <w:rFonts w:asciiTheme="minorHAnsi" w:hAnsiTheme="minorHAnsi" w:cs="Arial"/>
          <w:b/>
          <w:szCs w:val="22"/>
        </w:rPr>
      </w:pPr>
      <w:r w:rsidRPr="00C72E3F">
        <w:rPr>
          <w:rFonts w:asciiTheme="minorHAnsi" w:hAnsiTheme="minorHAnsi" w:cs="Arial"/>
          <w:b/>
          <w:szCs w:val="22"/>
        </w:rPr>
        <w:t xml:space="preserve">Dotační program ministerstva kultury – </w:t>
      </w:r>
      <w:r w:rsidRPr="00631733">
        <w:rPr>
          <w:rFonts w:asciiTheme="minorHAnsi" w:hAnsiTheme="minorHAnsi" w:cs="Arial"/>
          <w:b/>
          <w:i/>
          <w:szCs w:val="22"/>
        </w:rPr>
        <w:t>Program záchrany architektonického dědictví</w:t>
      </w:r>
      <w:r w:rsidRPr="00C72E3F">
        <w:rPr>
          <w:rFonts w:asciiTheme="minorHAnsi" w:hAnsiTheme="minorHAnsi" w:cs="Arial"/>
          <w:b/>
          <w:szCs w:val="22"/>
        </w:rPr>
        <w:t xml:space="preserve"> </w:t>
      </w:r>
      <w:r w:rsidR="00631733">
        <w:rPr>
          <w:rFonts w:asciiTheme="minorHAnsi" w:hAnsiTheme="minorHAnsi" w:cs="Arial"/>
          <w:b/>
          <w:szCs w:val="22"/>
        </w:rPr>
        <w:t xml:space="preserve">– </w:t>
      </w:r>
      <w:r w:rsidRPr="00C72E3F">
        <w:rPr>
          <w:rFonts w:asciiTheme="minorHAnsi" w:hAnsiTheme="minorHAnsi" w:cs="Arial"/>
          <w:b/>
          <w:szCs w:val="22"/>
        </w:rPr>
        <w:t xml:space="preserve">letos </w:t>
      </w:r>
      <w:r w:rsidR="00631733">
        <w:rPr>
          <w:rFonts w:asciiTheme="minorHAnsi" w:hAnsiTheme="minorHAnsi" w:cs="Arial"/>
          <w:b/>
          <w:szCs w:val="22"/>
        </w:rPr>
        <w:t xml:space="preserve">přispěje částkou 14,6 mil. Kč k </w:t>
      </w:r>
      <w:r w:rsidRPr="00C72E3F">
        <w:rPr>
          <w:rFonts w:asciiTheme="minorHAnsi" w:hAnsiTheme="minorHAnsi" w:cs="Arial"/>
          <w:b/>
          <w:szCs w:val="22"/>
        </w:rPr>
        <w:t>obnov</w:t>
      </w:r>
      <w:r w:rsidR="00631733">
        <w:rPr>
          <w:rFonts w:asciiTheme="minorHAnsi" w:hAnsiTheme="minorHAnsi" w:cs="Arial"/>
          <w:b/>
          <w:szCs w:val="22"/>
        </w:rPr>
        <w:t>ě</w:t>
      </w:r>
      <w:r w:rsidRPr="00C72E3F">
        <w:rPr>
          <w:rFonts w:asciiTheme="minorHAnsi" w:hAnsiTheme="minorHAnsi" w:cs="Arial"/>
          <w:b/>
          <w:szCs w:val="22"/>
        </w:rPr>
        <w:t xml:space="preserve"> 19 kulturních památek v Královéhrade</w:t>
      </w:r>
      <w:r>
        <w:rPr>
          <w:rFonts w:asciiTheme="minorHAnsi" w:hAnsiTheme="minorHAnsi" w:cs="Arial"/>
          <w:b/>
          <w:szCs w:val="22"/>
        </w:rPr>
        <w:t>ckém kraji</w:t>
      </w:r>
      <w:r w:rsidR="002A4A23" w:rsidRPr="002A4A23">
        <w:rPr>
          <w:rFonts w:asciiTheme="minorHAnsi" w:hAnsiTheme="minorHAnsi" w:cs="Arial"/>
          <w:b/>
          <w:szCs w:val="22"/>
        </w:rPr>
        <w:t>.</w:t>
      </w:r>
    </w:p>
    <w:p w:rsidR="00A43581" w:rsidRPr="00180E2E" w:rsidRDefault="00A43581" w:rsidP="00A43581">
      <w:pPr>
        <w:spacing w:line="276" w:lineRule="auto"/>
        <w:jc w:val="both"/>
        <w:rPr>
          <w:rFonts w:asciiTheme="minorHAnsi" w:hAnsiTheme="minorHAnsi" w:cs="Arial"/>
          <w:b/>
          <w:sz w:val="24"/>
        </w:rPr>
      </w:pPr>
    </w:p>
    <w:p w:rsidR="00C72E3F" w:rsidRDefault="00C72E3F" w:rsidP="009A1C98">
      <w:pPr>
        <w:spacing w:line="276" w:lineRule="auto"/>
        <w:jc w:val="both"/>
        <w:rPr>
          <w:rFonts w:asciiTheme="minorHAnsi" w:hAnsiTheme="minorHAnsi" w:cs="Tahoma"/>
          <w:szCs w:val="22"/>
        </w:rPr>
      </w:pPr>
      <w:r w:rsidRPr="00C72E3F">
        <w:rPr>
          <w:rFonts w:asciiTheme="minorHAnsi" w:hAnsiTheme="minorHAnsi" w:cs="Tahoma"/>
          <w:szCs w:val="22"/>
        </w:rPr>
        <w:t xml:space="preserve">Příspěvky z </w:t>
      </w:r>
      <w:r w:rsidRPr="00631733">
        <w:rPr>
          <w:rFonts w:asciiTheme="minorHAnsi" w:hAnsiTheme="minorHAnsi" w:cs="Tahoma"/>
          <w:i/>
          <w:szCs w:val="22"/>
        </w:rPr>
        <w:t>Programu záchrany architektonického dědictví</w:t>
      </w:r>
      <w:r w:rsidRPr="00C72E3F">
        <w:rPr>
          <w:rFonts w:asciiTheme="minorHAnsi" w:hAnsiTheme="minorHAnsi" w:cs="Tahoma"/>
          <w:szCs w:val="22"/>
        </w:rPr>
        <w:t xml:space="preserve"> </w:t>
      </w:r>
      <w:r w:rsidR="00631733">
        <w:rPr>
          <w:rFonts w:asciiTheme="minorHAnsi" w:hAnsiTheme="minorHAnsi" w:cs="Tahoma"/>
          <w:szCs w:val="22"/>
        </w:rPr>
        <w:t xml:space="preserve">(PZAD) </w:t>
      </w:r>
      <w:r w:rsidRPr="00C72E3F">
        <w:rPr>
          <w:rFonts w:asciiTheme="minorHAnsi" w:hAnsiTheme="minorHAnsi" w:cs="Tahoma"/>
          <w:szCs w:val="22"/>
        </w:rPr>
        <w:t>jsou poskytovány především na obnovu nejcennějších kulturních památek. V Královéhradeckém kraji bude letos podpořeno souhrnnou částkou 1</w:t>
      </w:r>
      <w:r w:rsidR="00631733">
        <w:rPr>
          <w:rFonts w:asciiTheme="minorHAnsi" w:hAnsiTheme="minorHAnsi" w:cs="Tahoma"/>
          <w:szCs w:val="22"/>
        </w:rPr>
        <w:t>4</w:t>
      </w:r>
      <w:r w:rsidRPr="00C72E3F">
        <w:rPr>
          <w:rFonts w:asciiTheme="minorHAnsi" w:hAnsiTheme="minorHAnsi" w:cs="Tahoma"/>
          <w:szCs w:val="22"/>
        </w:rPr>
        <w:t xml:space="preserve"> </w:t>
      </w:r>
      <w:r w:rsidR="00631733">
        <w:rPr>
          <w:rFonts w:asciiTheme="minorHAnsi" w:hAnsiTheme="minorHAnsi" w:cs="Tahoma"/>
          <w:szCs w:val="22"/>
        </w:rPr>
        <w:t>6</w:t>
      </w:r>
      <w:r w:rsidRPr="00C72E3F">
        <w:rPr>
          <w:rFonts w:asciiTheme="minorHAnsi" w:hAnsiTheme="minorHAnsi" w:cs="Tahoma"/>
          <w:szCs w:val="22"/>
        </w:rPr>
        <w:t>00 000 Kč celkem 19 obnov. Nejpotřebnější skupinou památek jsou nadále kostely, kterých se týká 16 akcí. Většina prací je spojena se statickým zajištěním zdiva a opravou střech, jako např. u kostela Nejsvětější Trojice v Pilníkově, kde se nadále řeší sanace důsledků zřícení klenby. Pokračuje i obnova kostela Krista Dobrého Pastýře ve Zdobnici</w:t>
      </w:r>
      <w:r w:rsidR="00631733">
        <w:rPr>
          <w:rFonts w:asciiTheme="minorHAnsi" w:hAnsiTheme="minorHAnsi" w:cs="Tahoma"/>
          <w:szCs w:val="22"/>
        </w:rPr>
        <w:t xml:space="preserve"> na Rychnovsku, který</w:t>
      </w:r>
      <w:r w:rsidRPr="00C72E3F">
        <w:rPr>
          <w:rFonts w:asciiTheme="minorHAnsi" w:hAnsiTheme="minorHAnsi" w:cs="Tahoma"/>
          <w:szCs w:val="22"/>
        </w:rPr>
        <w:t xml:space="preserve"> obec převzala  do svého majetku</w:t>
      </w:r>
      <w:r w:rsidR="00631733">
        <w:rPr>
          <w:rFonts w:asciiTheme="minorHAnsi" w:hAnsiTheme="minorHAnsi" w:cs="Tahoma"/>
          <w:szCs w:val="22"/>
        </w:rPr>
        <w:t>. V</w:t>
      </w:r>
      <w:r w:rsidRPr="00C72E3F">
        <w:rPr>
          <w:rFonts w:asciiTheme="minorHAnsi" w:hAnsiTheme="minorHAnsi" w:cs="Tahoma"/>
          <w:szCs w:val="22"/>
        </w:rPr>
        <w:t>loni dokončila opravu havarijních střech</w:t>
      </w:r>
      <w:r w:rsidR="00631733">
        <w:rPr>
          <w:rFonts w:asciiTheme="minorHAnsi" w:hAnsiTheme="minorHAnsi" w:cs="Tahoma"/>
          <w:szCs w:val="22"/>
        </w:rPr>
        <w:t xml:space="preserve">, </w:t>
      </w:r>
      <w:r w:rsidRPr="00C72E3F">
        <w:rPr>
          <w:rFonts w:asciiTheme="minorHAnsi" w:hAnsiTheme="minorHAnsi" w:cs="Tahoma"/>
          <w:szCs w:val="22"/>
        </w:rPr>
        <w:t>letos bude pokračovat opravou průčelí a d</w:t>
      </w:r>
      <w:r w:rsidR="00631733">
        <w:rPr>
          <w:rFonts w:asciiTheme="minorHAnsi" w:hAnsiTheme="minorHAnsi" w:cs="Tahoma"/>
          <w:szCs w:val="22"/>
        </w:rPr>
        <w:t xml:space="preserve">alšími </w:t>
      </w:r>
      <w:proofErr w:type="gramStart"/>
      <w:r w:rsidR="00631733">
        <w:rPr>
          <w:rFonts w:asciiTheme="minorHAnsi" w:hAnsiTheme="minorHAnsi" w:cs="Tahoma"/>
          <w:szCs w:val="22"/>
        </w:rPr>
        <w:t xml:space="preserve">pracemi. </w:t>
      </w:r>
      <w:proofErr w:type="gramEnd"/>
      <w:r w:rsidR="00631733">
        <w:rPr>
          <w:rFonts w:asciiTheme="minorHAnsi" w:hAnsiTheme="minorHAnsi" w:cs="Tahoma"/>
          <w:szCs w:val="22"/>
        </w:rPr>
        <w:t>P</w:t>
      </w:r>
      <w:r w:rsidRPr="00C72E3F">
        <w:rPr>
          <w:rFonts w:asciiTheme="minorHAnsi" w:hAnsiTheme="minorHAnsi" w:cs="Tahoma"/>
          <w:szCs w:val="22"/>
        </w:rPr>
        <w:t xml:space="preserve">o roční </w:t>
      </w:r>
      <w:r w:rsidR="00631733">
        <w:rPr>
          <w:rFonts w:asciiTheme="minorHAnsi" w:hAnsiTheme="minorHAnsi" w:cs="Tahoma"/>
          <w:szCs w:val="22"/>
        </w:rPr>
        <w:t>odmlce</w:t>
      </w:r>
      <w:r w:rsidRPr="00C72E3F">
        <w:rPr>
          <w:rFonts w:asciiTheme="minorHAnsi" w:hAnsiTheme="minorHAnsi" w:cs="Tahoma"/>
          <w:szCs w:val="22"/>
        </w:rPr>
        <w:t xml:space="preserve"> budou s finanční podporou z PZAD pokračovat i obnovy </w:t>
      </w:r>
      <w:r w:rsidR="00631733">
        <w:rPr>
          <w:rFonts w:asciiTheme="minorHAnsi" w:hAnsiTheme="minorHAnsi" w:cs="Tahoma"/>
          <w:szCs w:val="22"/>
        </w:rPr>
        <w:t>dvou</w:t>
      </w:r>
      <w:r w:rsidRPr="00C72E3F">
        <w:rPr>
          <w:rFonts w:asciiTheme="minorHAnsi" w:hAnsiTheme="minorHAnsi" w:cs="Tahoma"/>
          <w:szCs w:val="22"/>
        </w:rPr>
        <w:t xml:space="preserve"> kostelů Broumovského výběžku, postavených podle projektů Kryštofa a K</w:t>
      </w:r>
      <w:r w:rsidR="00631733">
        <w:rPr>
          <w:rFonts w:asciiTheme="minorHAnsi" w:hAnsiTheme="minorHAnsi" w:cs="Tahoma"/>
          <w:szCs w:val="22"/>
        </w:rPr>
        <w:t>iliána Ignáce</w:t>
      </w:r>
      <w:r w:rsidRPr="00C72E3F">
        <w:rPr>
          <w:rFonts w:asciiTheme="minorHAnsi" w:hAnsiTheme="minorHAnsi" w:cs="Tahoma"/>
          <w:szCs w:val="22"/>
        </w:rPr>
        <w:t xml:space="preserve"> </w:t>
      </w:r>
      <w:proofErr w:type="spellStart"/>
      <w:r w:rsidRPr="00C72E3F">
        <w:rPr>
          <w:rFonts w:asciiTheme="minorHAnsi" w:hAnsiTheme="minorHAnsi" w:cs="Tahoma"/>
          <w:szCs w:val="22"/>
        </w:rPr>
        <w:t>Dientzenhoferových</w:t>
      </w:r>
      <w:proofErr w:type="spellEnd"/>
      <w:r w:rsidR="00631733">
        <w:rPr>
          <w:rFonts w:asciiTheme="minorHAnsi" w:hAnsiTheme="minorHAnsi" w:cs="Tahoma"/>
          <w:szCs w:val="22"/>
        </w:rPr>
        <w:t xml:space="preserve"> –</w:t>
      </w:r>
      <w:r w:rsidRPr="00C72E3F">
        <w:rPr>
          <w:rFonts w:asciiTheme="minorHAnsi" w:hAnsiTheme="minorHAnsi" w:cs="Tahoma"/>
          <w:szCs w:val="22"/>
        </w:rPr>
        <w:t xml:space="preserve"> kostel</w:t>
      </w:r>
      <w:r w:rsidR="00631733">
        <w:rPr>
          <w:rFonts w:asciiTheme="minorHAnsi" w:hAnsiTheme="minorHAnsi" w:cs="Tahoma"/>
          <w:szCs w:val="22"/>
        </w:rPr>
        <w:t>a</w:t>
      </w:r>
      <w:r w:rsidRPr="00C72E3F">
        <w:rPr>
          <w:rFonts w:asciiTheme="minorHAnsi" w:hAnsiTheme="minorHAnsi" w:cs="Tahoma"/>
          <w:szCs w:val="22"/>
        </w:rPr>
        <w:t xml:space="preserve"> sv. Anny ve </w:t>
      </w:r>
      <w:proofErr w:type="spellStart"/>
      <w:r w:rsidRPr="00C72E3F">
        <w:rPr>
          <w:rFonts w:asciiTheme="minorHAnsi" w:hAnsiTheme="minorHAnsi" w:cs="Tahoma"/>
          <w:szCs w:val="22"/>
        </w:rPr>
        <w:t>Vižňově</w:t>
      </w:r>
      <w:proofErr w:type="spellEnd"/>
      <w:r w:rsidRPr="00C72E3F">
        <w:rPr>
          <w:rFonts w:asciiTheme="minorHAnsi" w:hAnsiTheme="minorHAnsi" w:cs="Tahoma"/>
          <w:szCs w:val="22"/>
        </w:rPr>
        <w:t>, na který se po statickém zajištění postupně vrací dřevěná šindelová krytina</w:t>
      </w:r>
      <w:r w:rsidR="00631733">
        <w:rPr>
          <w:rFonts w:asciiTheme="minorHAnsi" w:hAnsiTheme="minorHAnsi" w:cs="Tahoma"/>
          <w:szCs w:val="22"/>
        </w:rPr>
        <w:t>,</w:t>
      </w:r>
      <w:r w:rsidRPr="00C72E3F">
        <w:rPr>
          <w:rFonts w:asciiTheme="minorHAnsi" w:hAnsiTheme="minorHAnsi" w:cs="Tahoma"/>
          <w:szCs w:val="22"/>
        </w:rPr>
        <w:t xml:space="preserve"> a kostel</w:t>
      </w:r>
      <w:r w:rsidR="00631733">
        <w:rPr>
          <w:rFonts w:asciiTheme="minorHAnsi" w:hAnsiTheme="minorHAnsi" w:cs="Tahoma"/>
          <w:szCs w:val="22"/>
        </w:rPr>
        <w:t>a</w:t>
      </w:r>
      <w:r w:rsidRPr="00C72E3F">
        <w:rPr>
          <w:rFonts w:asciiTheme="minorHAnsi" w:hAnsiTheme="minorHAnsi" w:cs="Tahoma"/>
          <w:szCs w:val="22"/>
        </w:rPr>
        <w:t xml:space="preserve"> sv. Barbory v Otovicích, na kterém bude v rámci dokončování oprav zastřešení obnoven sanktusník. Z ostatních památek lze zmínit např. pokračování obnovy střech a </w:t>
      </w:r>
      <w:r w:rsidR="00D43DD9" w:rsidRPr="00C72E3F">
        <w:rPr>
          <w:rFonts w:asciiTheme="minorHAnsi" w:hAnsiTheme="minorHAnsi" w:cs="Tahoma"/>
          <w:szCs w:val="22"/>
        </w:rPr>
        <w:t xml:space="preserve">komínů zdobených </w:t>
      </w:r>
      <w:r w:rsidRPr="00C72E3F">
        <w:rPr>
          <w:rFonts w:asciiTheme="minorHAnsi" w:hAnsiTheme="minorHAnsi" w:cs="Tahoma"/>
          <w:szCs w:val="22"/>
        </w:rPr>
        <w:t xml:space="preserve">sgrafity renesančního zámku v Doudlebech nad Orlicí nebo pokračování obnovy </w:t>
      </w:r>
      <w:r w:rsidR="00D43DD9">
        <w:rPr>
          <w:rFonts w:asciiTheme="minorHAnsi" w:hAnsiTheme="minorHAnsi" w:cs="Tahoma"/>
          <w:szCs w:val="22"/>
        </w:rPr>
        <w:t xml:space="preserve">střech </w:t>
      </w:r>
      <w:r w:rsidR="00A86257">
        <w:rPr>
          <w:rFonts w:asciiTheme="minorHAnsi" w:hAnsiTheme="minorHAnsi" w:cs="Tahoma"/>
          <w:szCs w:val="22"/>
        </w:rPr>
        <w:t xml:space="preserve">východního křídla </w:t>
      </w:r>
      <w:bookmarkStart w:id="0" w:name="_GoBack"/>
      <w:bookmarkEnd w:id="0"/>
      <w:r w:rsidRPr="00C72E3F">
        <w:rPr>
          <w:rFonts w:asciiTheme="minorHAnsi" w:hAnsiTheme="minorHAnsi" w:cs="Tahoma"/>
          <w:szCs w:val="22"/>
        </w:rPr>
        <w:t>benediktinského kláštera v Polici nad Metují.</w:t>
      </w:r>
    </w:p>
    <w:p w:rsidR="00BA2B0B" w:rsidRPr="00BA2B0B" w:rsidRDefault="00BA2B0B" w:rsidP="00BA2B0B">
      <w:pPr>
        <w:pBdr>
          <w:bottom w:val="single" w:sz="4" w:space="0" w:color="auto"/>
        </w:pBdr>
        <w:spacing w:line="276" w:lineRule="auto"/>
        <w:rPr>
          <w:rFonts w:asciiTheme="minorHAnsi" w:hAnsiTheme="minorHAnsi"/>
          <w:color w:val="0000FF"/>
          <w:u w:val="single"/>
        </w:rPr>
      </w:pPr>
    </w:p>
    <w:p w:rsidR="00971FA5" w:rsidRDefault="00971FA5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b/>
          <w:bCs/>
          <w:szCs w:val="22"/>
        </w:rPr>
        <w:t>Národní památkový ústav</w:t>
      </w:r>
      <w:r w:rsidRPr="00A43581">
        <w:rPr>
          <w:rFonts w:asciiTheme="minorHAnsi" w:hAnsiTheme="minorHAnsi" w:cs="Arial"/>
          <w:bCs/>
          <w:szCs w:val="22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 w:rsidRPr="00A43581">
        <w:rPr>
          <w:rFonts w:asciiTheme="minorHAnsi" w:hAnsiTheme="minorHAnsi" w:cs="Arial"/>
          <w:szCs w:val="22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 w:rsidRPr="00A43581">
        <w:rPr>
          <w:rFonts w:asciiTheme="minorHAnsi" w:hAnsiTheme="minorHAnsi" w:cs="Arial"/>
          <w:szCs w:val="22"/>
        </w:rPr>
        <w:t>Monumenta</w:t>
      </w:r>
      <w:proofErr w:type="spellEnd"/>
      <w:r w:rsidRPr="00A43581">
        <w:rPr>
          <w:rFonts w:asciiTheme="minorHAnsi" w:hAnsiTheme="minorHAnsi" w:cs="Arial"/>
          <w:szCs w:val="22"/>
        </w:rPr>
        <w:t xml:space="preserve"> </w:t>
      </w:r>
      <w:proofErr w:type="spellStart"/>
      <w:r w:rsidRPr="00A43581">
        <w:rPr>
          <w:rFonts w:asciiTheme="minorHAnsi" w:hAnsiTheme="minorHAnsi" w:cs="Arial"/>
          <w:szCs w:val="22"/>
        </w:rPr>
        <w:t>vivent</w:t>
      </w:r>
      <w:proofErr w:type="spellEnd"/>
      <w:r w:rsidRPr="00A43581">
        <w:rPr>
          <w:rFonts w:asciiTheme="minorHAnsi" w:hAnsiTheme="minorHAnsi" w:cs="Arial"/>
          <w:szCs w:val="22"/>
        </w:rPr>
        <w:t xml:space="preserve">. Další informace najdete na </w:t>
      </w:r>
      <w:hyperlink r:id="rId8" w:history="1">
        <w:r w:rsidR="00893C39" w:rsidRPr="00C36D2B">
          <w:rPr>
            <w:rStyle w:val="Hypertextovodkaz"/>
            <w:rFonts w:asciiTheme="minorHAnsi" w:hAnsiTheme="minorHAnsi" w:cs="Arial"/>
            <w:szCs w:val="22"/>
          </w:rPr>
          <w:t>www.npu.cz/cs/uop-josefov</w:t>
        </w:r>
      </w:hyperlink>
      <w:r w:rsidR="00893C39">
        <w:rPr>
          <w:rFonts w:asciiTheme="minorHAnsi" w:hAnsiTheme="minorHAnsi" w:cs="Arial"/>
          <w:szCs w:val="22"/>
        </w:rPr>
        <w:t xml:space="preserve"> a na </w:t>
      </w:r>
      <w:proofErr w:type="spellStart"/>
      <w:r w:rsidR="00893C39">
        <w:rPr>
          <w:rFonts w:asciiTheme="minorHAnsi" w:hAnsiTheme="minorHAnsi" w:cs="Arial"/>
          <w:szCs w:val="22"/>
        </w:rPr>
        <w:t>Facebooku</w:t>
      </w:r>
      <w:proofErr w:type="spellEnd"/>
      <w:r w:rsidR="00893C39">
        <w:rPr>
          <w:rFonts w:asciiTheme="minorHAnsi" w:hAnsiTheme="minorHAnsi" w:cs="Arial"/>
          <w:szCs w:val="22"/>
        </w:rPr>
        <w:t xml:space="preserve"> </w:t>
      </w:r>
      <w:hyperlink r:id="rId9" w:history="1">
        <w:r w:rsidR="00893C39" w:rsidRPr="00893C39">
          <w:rPr>
            <w:rStyle w:val="Hypertextovodkaz"/>
            <w:rFonts w:asciiTheme="minorHAnsi" w:hAnsiTheme="minorHAnsi" w:cs="Arial"/>
            <w:szCs w:val="22"/>
          </w:rPr>
          <w:t>Památkám naproti</w:t>
        </w:r>
      </w:hyperlink>
      <w:r w:rsidR="00893C39">
        <w:rPr>
          <w:rFonts w:asciiTheme="minorHAnsi" w:hAnsiTheme="minorHAnsi" w:cs="Arial"/>
          <w:szCs w:val="22"/>
        </w:rPr>
        <w:t>.</w:t>
      </w:r>
    </w:p>
    <w:p w:rsidR="00031A0E" w:rsidRPr="00A43581" w:rsidRDefault="00031A0E" w:rsidP="00BA2B0B">
      <w:pPr>
        <w:spacing w:line="276" w:lineRule="auto"/>
        <w:jc w:val="both"/>
        <w:rPr>
          <w:rFonts w:asciiTheme="minorHAnsi" w:hAnsiTheme="minorHAnsi" w:cs="Arial"/>
          <w:szCs w:val="22"/>
        </w:rPr>
      </w:pPr>
    </w:p>
    <w:p w:rsidR="00971FA5" w:rsidRPr="00AE6ABB" w:rsidRDefault="00971FA5" w:rsidP="00A25FBC">
      <w:pPr>
        <w:spacing w:line="276" w:lineRule="auto"/>
        <w:jc w:val="both"/>
        <w:rPr>
          <w:rFonts w:asciiTheme="minorHAnsi" w:hAnsiTheme="minorHAnsi" w:cs="Arial"/>
          <w:sz w:val="6"/>
          <w:szCs w:val="22"/>
        </w:rPr>
      </w:pPr>
    </w:p>
    <w:p w:rsidR="00971FA5" w:rsidRPr="00A43581" w:rsidRDefault="00971FA5" w:rsidP="00A25FBC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="Arial"/>
          <w:szCs w:val="22"/>
        </w:rPr>
      </w:pPr>
      <w:r w:rsidRPr="00A43581">
        <w:rPr>
          <w:rFonts w:asciiTheme="minorHAnsi" w:hAnsiTheme="minorHAnsi" w:cs="Arial"/>
          <w:szCs w:val="22"/>
        </w:rPr>
        <w:t xml:space="preserve">Kontakt: </w:t>
      </w:r>
    </w:p>
    <w:p w:rsidR="00D43DD9" w:rsidRDefault="009A1C98" w:rsidP="009A1C98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Mgr. Eva Macková</w:t>
      </w:r>
      <w:r w:rsidR="00BA2B0B">
        <w:rPr>
          <w:rFonts w:asciiTheme="minorHAnsi" w:hAnsiTheme="minorHAnsi" w:cs="Arial"/>
          <w:szCs w:val="22"/>
        </w:rPr>
        <w:t>,</w:t>
      </w:r>
      <w:r w:rsidR="00BA2B0B" w:rsidRPr="00BA2B0B">
        <w:rPr>
          <w:rFonts w:asciiTheme="minorHAnsi" w:hAnsiTheme="minorHAnsi" w:cs="Arial"/>
          <w:szCs w:val="22"/>
        </w:rPr>
        <w:t xml:space="preserve"> 491 509 5</w:t>
      </w:r>
      <w:r>
        <w:rPr>
          <w:rFonts w:asciiTheme="minorHAnsi" w:hAnsiTheme="minorHAnsi" w:cs="Arial"/>
          <w:szCs w:val="22"/>
        </w:rPr>
        <w:t>36</w:t>
      </w:r>
      <w:r w:rsidR="00BA2B0B" w:rsidRPr="00BA2B0B">
        <w:rPr>
          <w:rFonts w:asciiTheme="minorHAnsi" w:hAnsiTheme="minorHAnsi" w:cs="Arial"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725 766 153</w:t>
      </w:r>
      <w:r w:rsidR="00BA2B0B" w:rsidRPr="00BA2B0B">
        <w:rPr>
          <w:rFonts w:asciiTheme="minorHAnsi" w:hAnsiTheme="minorHAnsi" w:cs="Arial"/>
          <w:szCs w:val="22"/>
        </w:rPr>
        <w:t xml:space="preserve">, </w:t>
      </w:r>
      <w:hyperlink r:id="rId10" w:history="1">
        <w:r w:rsidRPr="004E3F70">
          <w:rPr>
            <w:rStyle w:val="Hypertextovodkaz"/>
            <w:rFonts w:asciiTheme="minorHAnsi" w:hAnsiTheme="minorHAnsi" w:cs="Arial"/>
            <w:szCs w:val="22"/>
          </w:rPr>
          <w:t>mackova.eva@npu.cz</w:t>
        </w:r>
      </w:hyperlink>
      <w:r>
        <w:rPr>
          <w:rFonts w:asciiTheme="minorHAnsi" w:hAnsiTheme="minorHAnsi" w:cs="Arial"/>
          <w:szCs w:val="22"/>
        </w:rPr>
        <w:t xml:space="preserve"> </w:t>
      </w:r>
    </w:p>
    <w:p w:rsidR="00D43DD9" w:rsidRDefault="00D43DD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br w:type="page"/>
      </w:r>
    </w:p>
    <w:p w:rsidR="00D43DD9" w:rsidRDefault="00D43DD9" w:rsidP="009A1C98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Příloha: </w:t>
      </w:r>
    </w:p>
    <w:p w:rsidR="00613EA7" w:rsidRPr="00D43DD9" w:rsidRDefault="00D43DD9" w:rsidP="009A1C98">
      <w:pPr>
        <w:spacing w:line="276" w:lineRule="auto"/>
        <w:jc w:val="both"/>
        <w:rPr>
          <w:rFonts w:asciiTheme="minorHAnsi" w:hAnsiTheme="minorHAnsi" w:cs="Arial"/>
          <w:b/>
          <w:szCs w:val="22"/>
        </w:rPr>
      </w:pPr>
      <w:r w:rsidRPr="00D43DD9">
        <w:rPr>
          <w:rFonts w:asciiTheme="minorHAnsi" w:hAnsiTheme="minorHAnsi" w:cs="Arial"/>
          <w:b/>
          <w:szCs w:val="22"/>
        </w:rPr>
        <w:t>Přehled podpořených kulturních památek</w:t>
      </w:r>
    </w:p>
    <w:p w:rsidR="00D43DD9" w:rsidRDefault="00722012" w:rsidP="009A1C98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okr. Hradec Králové 2,2 mil. Kč</w:t>
      </w:r>
    </w:p>
    <w:p w:rsidR="00722012" w:rsidRDefault="00722012" w:rsidP="0072201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Voršily v Chlumci nad Cidlinou</w:t>
      </w:r>
    </w:p>
    <w:p w:rsidR="00722012" w:rsidRDefault="00722012" w:rsidP="0072201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zámek Karlova Koruna v Chlumci nad Cidlinou</w:t>
      </w:r>
    </w:p>
    <w:p w:rsidR="00722012" w:rsidRDefault="00722012" w:rsidP="0072201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Stanislava ve Smidarech¨</w:t>
      </w:r>
    </w:p>
    <w:p w:rsidR="00722012" w:rsidRDefault="00722012" w:rsidP="0072201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okr. Jičín 4,3 mil. Kč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Jiljí v Železnici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Václava ve Veliši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Nanebevzetí Panny Marie v Nové Pace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Jiljí v Markvarticích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Ignáce v Jičíně</w:t>
      </w:r>
    </w:p>
    <w:p w:rsidR="00722012" w:rsidRDefault="00722012" w:rsidP="0072201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Gotharda v Hořicích</w:t>
      </w:r>
    </w:p>
    <w:p w:rsidR="00722012" w:rsidRDefault="00722012" w:rsidP="0072201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okr. Náchod</w:t>
      </w:r>
    </w:p>
    <w:p w:rsidR="00722012" w:rsidRDefault="00722012" w:rsidP="0072201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kostel sv. Anny ve </w:t>
      </w:r>
      <w:proofErr w:type="spellStart"/>
      <w:r>
        <w:rPr>
          <w:rFonts w:asciiTheme="minorHAnsi" w:hAnsiTheme="minorHAnsi" w:cs="Arial"/>
          <w:szCs w:val="22"/>
        </w:rPr>
        <w:t>Vižňově</w:t>
      </w:r>
      <w:proofErr w:type="spellEnd"/>
    </w:p>
    <w:p w:rsidR="00722012" w:rsidRDefault="00722012" w:rsidP="0072201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Nejsvětější Trojice v Novém Městě nad Metují</w:t>
      </w:r>
    </w:p>
    <w:p w:rsidR="00722012" w:rsidRDefault="00722012" w:rsidP="0072201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Barbory v Otovicích</w:t>
      </w:r>
    </w:p>
    <w:p w:rsidR="00722012" w:rsidRDefault="00722012" w:rsidP="0072201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východní křídlo benediktinského kláštera v Polici nad Metují</w:t>
      </w:r>
    </w:p>
    <w:p w:rsidR="00722012" w:rsidRDefault="00722012" w:rsidP="00722012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Vavřince v Teplicích nad Metují</w:t>
      </w:r>
    </w:p>
    <w:p w:rsidR="00722012" w:rsidRDefault="00722012" w:rsidP="0072201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okr. Rychnov nad Kněžnou 1,4 mil. Kč</w:t>
      </w:r>
    </w:p>
    <w:p w:rsidR="00722012" w:rsidRDefault="00722012" w:rsidP="0072201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Krista Dobrého pastýře ve Zdobnici</w:t>
      </w:r>
    </w:p>
    <w:p w:rsidR="00722012" w:rsidRDefault="00722012" w:rsidP="0072201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zámek v Doudlebech nad Orlicí</w:t>
      </w:r>
    </w:p>
    <w:p w:rsidR="00722012" w:rsidRDefault="00722012" w:rsidP="00722012">
      <w:p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okr. Trutnov 2,9 mil. Kč</w:t>
      </w:r>
    </w:p>
    <w:p w:rsidR="00722012" w:rsidRDefault="00722012" w:rsidP="0072201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Jakuba v Dolní Olešnici</w:t>
      </w:r>
    </w:p>
    <w:p w:rsidR="00722012" w:rsidRDefault="00722012" w:rsidP="0072201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Nejsvětější Trojice v Pilníkově</w:t>
      </w:r>
    </w:p>
    <w:p w:rsidR="00722012" w:rsidRPr="00722012" w:rsidRDefault="00722012" w:rsidP="0072201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kostel sv. Martina v Javorníku</w:t>
      </w:r>
    </w:p>
    <w:sectPr w:rsidR="00722012" w:rsidRPr="00722012" w:rsidSect="00917830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43" w:rsidRDefault="00637743">
      <w:r>
        <w:separator/>
      </w:r>
    </w:p>
  </w:endnote>
  <w:endnote w:type="continuationSeparator" w:id="0">
    <w:p w:rsidR="00637743" w:rsidRDefault="006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Default="004F6DC3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6DC3" w:rsidRDefault="004F6DC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Pr="007B7EE8" w:rsidRDefault="004F6DC3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4F6DC3" w:rsidRDefault="004F6DC3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4F6DC3" w:rsidRPr="007B7EE8" w:rsidRDefault="004F6DC3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Pr="00B4572B" w:rsidRDefault="004F6DC3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4F6DC3" w:rsidRPr="00B4572B" w:rsidRDefault="004F6DC3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4F6DC3" w:rsidRPr="0065780B" w:rsidRDefault="004F6DC3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43" w:rsidRDefault="00637743">
      <w:r>
        <w:separator/>
      </w:r>
    </w:p>
  </w:footnote>
  <w:footnote w:type="continuationSeparator" w:id="0">
    <w:p w:rsidR="00637743" w:rsidRDefault="0063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3" w:rsidRDefault="009A1C98" w:rsidP="00B4572B">
    <w:pPr>
      <w:pStyle w:val="Zhlav"/>
      <w:ind w:left="-227"/>
    </w:pPr>
    <w:r>
      <w:rPr>
        <w:noProof/>
      </w:rPr>
      <w:drawing>
        <wp:inline distT="0" distB="0" distL="0" distR="0">
          <wp:extent cx="2160000" cy="820800"/>
          <wp:effectExtent l="0" t="0" r="0" b="0"/>
          <wp:docPr id="3" name="Obrázek 3" descr="C:\Users\eva.mackova\Desktop\NPU-UOP_v_Josefove-CMYK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va.mackova\Desktop\NPU-UOP_v_Josefove-CMYK-vec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CA7"/>
    <w:multiLevelType w:val="hybridMultilevel"/>
    <w:tmpl w:val="1EE82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E7C"/>
    <w:multiLevelType w:val="hybridMultilevel"/>
    <w:tmpl w:val="C4FEC5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E29C0"/>
    <w:multiLevelType w:val="hybridMultilevel"/>
    <w:tmpl w:val="B1BAB6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A211F"/>
    <w:multiLevelType w:val="hybridMultilevel"/>
    <w:tmpl w:val="B2E823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30237"/>
    <w:multiLevelType w:val="hybridMultilevel"/>
    <w:tmpl w:val="58201B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6"/>
    <w:rsid w:val="00000D3D"/>
    <w:rsid w:val="00005BCB"/>
    <w:rsid w:val="00011D2A"/>
    <w:rsid w:val="00015BB0"/>
    <w:rsid w:val="000176C0"/>
    <w:rsid w:val="00031A0E"/>
    <w:rsid w:val="000360A7"/>
    <w:rsid w:val="0005229B"/>
    <w:rsid w:val="00052E7C"/>
    <w:rsid w:val="00071482"/>
    <w:rsid w:val="00084AFA"/>
    <w:rsid w:val="00095B94"/>
    <w:rsid w:val="0013321F"/>
    <w:rsid w:val="00140CF6"/>
    <w:rsid w:val="00157CC4"/>
    <w:rsid w:val="00163E2A"/>
    <w:rsid w:val="001677C8"/>
    <w:rsid w:val="00180E2E"/>
    <w:rsid w:val="001A0295"/>
    <w:rsid w:val="001A6BF4"/>
    <w:rsid w:val="001C18CA"/>
    <w:rsid w:val="001D29F8"/>
    <w:rsid w:val="001F2A64"/>
    <w:rsid w:val="00206ED7"/>
    <w:rsid w:val="00226C29"/>
    <w:rsid w:val="0024272F"/>
    <w:rsid w:val="00276CDF"/>
    <w:rsid w:val="0029732E"/>
    <w:rsid w:val="002A4A23"/>
    <w:rsid w:val="002C4111"/>
    <w:rsid w:val="002D1DAC"/>
    <w:rsid w:val="00307B4D"/>
    <w:rsid w:val="0033582B"/>
    <w:rsid w:val="00341E46"/>
    <w:rsid w:val="003421A5"/>
    <w:rsid w:val="0035410F"/>
    <w:rsid w:val="003546D5"/>
    <w:rsid w:val="003621D2"/>
    <w:rsid w:val="00362B19"/>
    <w:rsid w:val="00371217"/>
    <w:rsid w:val="00391796"/>
    <w:rsid w:val="003A64BF"/>
    <w:rsid w:val="003B0654"/>
    <w:rsid w:val="003C08E0"/>
    <w:rsid w:val="003C3DEF"/>
    <w:rsid w:val="003C638B"/>
    <w:rsid w:val="004026F0"/>
    <w:rsid w:val="0041745B"/>
    <w:rsid w:val="00420218"/>
    <w:rsid w:val="00420F20"/>
    <w:rsid w:val="004329E0"/>
    <w:rsid w:val="00453FD5"/>
    <w:rsid w:val="004557A8"/>
    <w:rsid w:val="00470D64"/>
    <w:rsid w:val="00482318"/>
    <w:rsid w:val="004B2329"/>
    <w:rsid w:val="004B3FD7"/>
    <w:rsid w:val="004C1C39"/>
    <w:rsid w:val="004F6DC3"/>
    <w:rsid w:val="00514AE4"/>
    <w:rsid w:val="00541018"/>
    <w:rsid w:val="00580344"/>
    <w:rsid w:val="00581974"/>
    <w:rsid w:val="00590073"/>
    <w:rsid w:val="005B3098"/>
    <w:rsid w:val="005E508A"/>
    <w:rsid w:val="00613EA7"/>
    <w:rsid w:val="00631733"/>
    <w:rsid w:val="00637743"/>
    <w:rsid w:val="0064307E"/>
    <w:rsid w:val="0065780B"/>
    <w:rsid w:val="006A0CF8"/>
    <w:rsid w:val="006A43B7"/>
    <w:rsid w:val="006C063F"/>
    <w:rsid w:val="006C36B6"/>
    <w:rsid w:val="006C5C4E"/>
    <w:rsid w:val="006C630C"/>
    <w:rsid w:val="006C6ED5"/>
    <w:rsid w:val="0071536A"/>
    <w:rsid w:val="00722012"/>
    <w:rsid w:val="007407F2"/>
    <w:rsid w:val="00741732"/>
    <w:rsid w:val="00757DE2"/>
    <w:rsid w:val="00772638"/>
    <w:rsid w:val="00784458"/>
    <w:rsid w:val="007865B6"/>
    <w:rsid w:val="00793645"/>
    <w:rsid w:val="007A213D"/>
    <w:rsid w:val="007B7EE8"/>
    <w:rsid w:val="007C737E"/>
    <w:rsid w:val="007E0B4D"/>
    <w:rsid w:val="008105BC"/>
    <w:rsid w:val="0081067B"/>
    <w:rsid w:val="008365EF"/>
    <w:rsid w:val="00845513"/>
    <w:rsid w:val="0086074B"/>
    <w:rsid w:val="008763D4"/>
    <w:rsid w:val="008925AD"/>
    <w:rsid w:val="00893C39"/>
    <w:rsid w:val="0089439E"/>
    <w:rsid w:val="00900D47"/>
    <w:rsid w:val="00917830"/>
    <w:rsid w:val="009271FC"/>
    <w:rsid w:val="009319BA"/>
    <w:rsid w:val="009415ED"/>
    <w:rsid w:val="00943AF5"/>
    <w:rsid w:val="0096555B"/>
    <w:rsid w:val="00971FA5"/>
    <w:rsid w:val="00982456"/>
    <w:rsid w:val="009874B0"/>
    <w:rsid w:val="00990786"/>
    <w:rsid w:val="009A0FEC"/>
    <w:rsid w:val="009A1C98"/>
    <w:rsid w:val="009B5CA4"/>
    <w:rsid w:val="009E73DC"/>
    <w:rsid w:val="009F502C"/>
    <w:rsid w:val="00A04A21"/>
    <w:rsid w:val="00A25FBC"/>
    <w:rsid w:val="00A3578A"/>
    <w:rsid w:val="00A43581"/>
    <w:rsid w:val="00A54DEE"/>
    <w:rsid w:val="00A55337"/>
    <w:rsid w:val="00A558A0"/>
    <w:rsid w:val="00A5591B"/>
    <w:rsid w:val="00A86257"/>
    <w:rsid w:val="00AB06CA"/>
    <w:rsid w:val="00AC5348"/>
    <w:rsid w:val="00AD31FB"/>
    <w:rsid w:val="00AE2584"/>
    <w:rsid w:val="00AE2F28"/>
    <w:rsid w:val="00AE6ABB"/>
    <w:rsid w:val="00AF3D9C"/>
    <w:rsid w:val="00AF59CD"/>
    <w:rsid w:val="00B0546F"/>
    <w:rsid w:val="00B26120"/>
    <w:rsid w:val="00B4572B"/>
    <w:rsid w:val="00B81D39"/>
    <w:rsid w:val="00B95468"/>
    <w:rsid w:val="00BA2B0B"/>
    <w:rsid w:val="00BE606C"/>
    <w:rsid w:val="00C269F3"/>
    <w:rsid w:val="00C32C83"/>
    <w:rsid w:val="00C35397"/>
    <w:rsid w:val="00C72E3F"/>
    <w:rsid w:val="00C761CA"/>
    <w:rsid w:val="00CA2263"/>
    <w:rsid w:val="00CE2B88"/>
    <w:rsid w:val="00D43DD9"/>
    <w:rsid w:val="00D46E9D"/>
    <w:rsid w:val="00D86D34"/>
    <w:rsid w:val="00DB3851"/>
    <w:rsid w:val="00DB7A37"/>
    <w:rsid w:val="00DE4CC7"/>
    <w:rsid w:val="00DF2792"/>
    <w:rsid w:val="00E27033"/>
    <w:rsid w:val="00E318C1"/>
    <w:rsid w:val="00E5170C"/>
    <w:rsid w:val="00E54F62"/>
    <w:rsid w:val="00E70A71"/>
    <w:rsid w:val="00E71B59"/>
    <w:rsid w:val="00E807BE"/>
    <w:rsid w:val="00E91C5A"/>
    <w:rsid w:val="00EC4275"/>
    <w:rsid w:val="00EE08D3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  <w:style w:type="paragraph" w:styleId="Odstavecseseznamem">
    <w:name w:val="List Paragraph"/>
    <w:basedOn w:val="Normln"/>
    <w:uiPriority w:val="34"/>
    <w:qFormat/>
    <w:rsid w:val="00722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BCB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  <w:style w:type="paragraph" w:styleId="Odstavecseseznamem">
    <w:name w:val="List Paragraph"/>
    <w:basedOn w:val="Normln"/>
    <w:uiPriority w:val="34"/>
    <w:qFormat/>
    <w:rsid w:val="0072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7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4504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cs/uop-josefov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ckova.ev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m%C3%A1tk%C3%A1m-naproti-263145400523556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Macková Eva Mgr.</cp:lastModifiedBy>
  <cp:revision>2</cp:revision>
  <cp:lastPrinted>2013-01-31T10:26:00Z</cp:lastPrinted>
  <dcterms:created xsi:type="dcterms:W3CDTF">2020-03-06T10:16:00Z</dcterms:created>
  <dcterms:modified xsi:type="dcterms:W3CDTF">2020-03-06T10:16:00Z</dcterms:modified>
</cp:coreProperties>
</file>